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74" w:rsidRPr="00946F8B" w:rsidRDefault="006D0274" w:rsidP="006D027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color w:val="002060"/>
          <w:sz w:val="40"/>
          <w:szCs w:val="40"/>
        </w:rPr>
      </w:pPr>
      <w:r w:rsidRPr="00946F8B">
        <w:rPr>
          <w:rFonts w:ascii="Garamond" w:hAnsi="Garamond" w:cs="Garamond,Bold"/>
          <w:b/>
          <w:bCs/>
          <w:color w:val="002060"/>
          <w:sz w:val="40"/>
          <w:szCs w:val="40"/>
        </w:rPr>
        <w:t>TANULMÁNYI ÖSZTÖNDÍJ</w:t>
      </w:r>
    </w:p>
    <w:p w:rsidR="006D0274" w:rsidRPr="00946F8B" w:rsidRDefault="00FF402F" w:rsidP="006D027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color w:val="002060"/>
          <w:sz w:val="40"/>
          <w:szCs w:val="40"/>
        </w:rPr>
      </w:pPr>
      <w:r>
        <w:rPr>
          <w:rFonts w:ascii="Garamond" w:hAnsi="Garamond" w:cs="Garamond,Bold"/>
          <w:b/>
          <w:bCs/>
          <w:color w:val="002060"/>
          <w:sz w:val="40"/>
          <w:szCs w:val="40"/>
        </w:rPr>
        <w:t>2025/2026</w:t>
      </w:r>
    </w:p>
    <w:tbl>
      <w:tblPr>
        <w:tblStyle w:val="Rcsostblzat"/>
        <w:tblpPr w:leftFromText="141" w:rightFromText="141" w:vertAnchor="text" w:horzAnchor="page" w:tblpX="9641" w:tblpY="214"/>
        <w:tblW w:w="0" w:type="auto"/>
        <w:tblLook w:val="04A0" w:firstRow="1" w:lastRow="0" w:firstColumn="1" w:lastColumn="0" w:noHBand="0" w:noVBand="1"/>
      </w:tblPr>
      <w:tblGrid>
        <w:gridCol w:w="1555"/>
      </w:tblGrid>
      <w:tr w:rsidR="00530070" w:rsidRPr="00946F8B" w:rsidTr="002819B9">
        <w:trPr>
          <w:trHeight w:val="1411"/>
        </w:trPr>
        <w:tc>
          <w:tcPr>
            <w:tcW w:w="1555" w:type="dxa"/>
          </w:tcPr>
          <w:p w:rsidR="00530070" w:rsidRPr="00946F8B" w:rsidRDefault="002819B9" w:rsidP="002819B9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,Italic"/>
                <w:i/>
                <w:iCs/>
                <w:color w:val="000000"/>
                <w:sz w:val="18"/>
                <w:szCs w:val="18"/>
              </w:rPr>
            </w:pPr>
            <w:r w:rsidRPr="00946F8B">
              <w:rPr>
                <w:rFonts w:ascii="Garamond" w:hAnsi="Garamond" w:cs="Garamond,Italic"/>
                <w:i/>
                <w:iCs/>
                <w:color w:val="000000"/>
                <w:sz w:val="18"/>
                <w:szCs w:val="18"/>
              </w:rPr>
              <w:t xml:space="preserve">Bíráló </w:t>
            </w:r>
            <w:r w:rsidR="00530070" w:rsidRPr="00946F8B">
              <w:rPr>
                <w:rFonts w:ascii="Garamond" w:hAnsi="Garamond" w:cs="Garamond,Italic"/>
                <w:i/>
                <w:iCs/>
                <w:color w:val="000000"/>
                <w:sz w:val="18"/>
                <w:szCs w:val="18"/>
              </w:rPr>
              <w:t>bizottság:</w:t>
            </w:r>
          </w:p>
        </w:tc>
      </w:tr>
    </w:tbl>
    <w:p w:rsidR="006D0274" w:rsidRPr="00946F8B" w:rsidRDefault="00530070" w:rsidP="002819B9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color w:val="002060"/>
          <w:sz w:val="40"/>
          <w:szCs w:val="40"/>
        </w:rPr>
      </w:pPr>
      <w:r w:rsidRPr="00946F8B">
        <w:rPr>
          <w:rFonts w:ascii="Garamond" w:hAnsi="Garamond" w:cs="Garamond,Bold"/>
          <w:b/>
          <w:bCs/>
          <w:noProof/>
          <w:color w:val="C10000"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2540</wp:posOffset>
            </wp:positionV>
            <wp:extent cx="1213485" cy="1122045"/>
            <wp:effectExtent l="0" t="0" r="5715" b="190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6F8B">
        <w:rPr>
          <w:rFonts w:ascii="Garamond" w:hAnsi="Garamond" w:cs="Garamond,Bold"/>
          <w:b/>
          <w:bCs/>
          <w:color w:val="C10000"/>
          <w:sz w:val="32"/>
          <w:szCs w:val="32"/>
        </w:rPr>
        <w:t xml:space="preserve">              </w:t>
      </w:r>
      <w:r w:rsidR="00A339D5" w:rsidRPr="00946F8B">
        <w:rPr>
          <w:rFonts w:ascii="Garamond" w:hAnsi="Garamond" w:cs="Garamond,Bold"/>
          <w:b/>
          <w:bCs/>
          <w:color w:val="C10000"/>
          <w:sz w:val="32"/>
          <w:szCs w:val="32"/>
        </w:rPr>
        <w:t>PÁLYÁZATI ADATLAP</w:t>
      </w:r>
    </w:p>
    <w:p w:rsidR="002819B9" w:rsidRPr="00946F8B" w:rsidRDefault="002819B9" w:rsidP="002819B9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color w:val="002060"/>
          <w:sz w:val="40"/>
          <w:szCs w:val="40"/>
        </w:rPr>
      </w:pPr>
    </w:p>
    <w:p w:rsidR="006D0274" w:rsidRPr="00946F8B" w:rsidRDefault="006D0274" w:rsidP="006D027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color w:val="000000"/>
          <w:sz w:val="24"/>
          <w:szCs w:val="24"/>
        </w:rPr>
      </w:pPr>
      <w:r w:rsidRPr="00946F8B">
        <w:rPr>
          <w:rFonts w:ascii="Garamond" w:hAnsi="Garamond" w:cs="Garamond,Bold"/>
          <w:b/>
          <w:bCs/>
          <w:i/>
          <w:color w:val="000000"/>
          <w:sz w:val="24"/>
          <w:szCs w:val="24"/>
        </w:rPr>
        <w:t>Név</w:t>
      </w:r>
      <w:proofErr w:type="gramStart"/>
      <w:r w:rsidRPr="00946F8B">
        <w:rPr>
          <w:rFonts w:ascii="Garamond" w:hAnsi="Garamond" w:cs="Garamond,Bold"/>
          <w:b/>
          <w:bCs/>
          <w:i/>
          <w:color w:val="000000"/>
          <w:sz w:val="24"/>
          <w:szCs w:val="24"/>
        </w:rPr>
        <w:t>:</w:t>
      </w:r>
      <w:r w:rsidR="00044A19" w:rsidRPr="00946F8B">
        <w:rPr>
          <w:rFonts w:ascii="Garamond" w:hAnsi="Garamond" w:cs="Garamond,Bold"/>
          <w:b/>
          <w:bCs/>
          <w:color w:val="000000"/>
          <w:sz w:val="24"/>
          <w:szCs w:val="24"/>
        </w:rPr>
        <w:t xml:space="preserve"> </w:t>
      </w:r>
      <w:r w:rsidRPr="00946F8B">
        <w:rPr>
          <w:rFonts w:ascii="Garamond" w:hAnsi="Garamond" w:cs="Garamond,Bold"/>
          <w:b/>
          <w:bCs/>
          <w:color w:val="000000"/>
          <w:sz w:val="24"/>
          <w:szCs w:val="24"/>
        </w:rPr>
        <w:t>…</w:t>
      </w:r>
      <w:proofErr w:type="gramEnd"/>
      <w:r w:rsidRPr="00946F8B">
        <w:rPr>
          <w:rFonts w:ascii="Garamond" w:hAnsi="Garamond" w:cs="Garamond,Bold"/>
          <w:b/>
          <w:bCs/>
          <w:color w:val="000000"/>
          <w:sz w:val="24"/>
          <w:szCs w:val="24"/>
        </w:rPr>
        <w:t>……………………………………………….</w:t>
      </w:r>
    </w:p>
    <w:p w:rsidR="00530070" w:rsidRPr="00946F8B" w:rsidRDefault="00530070" w:rsidP="006D027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color w:val="000000"/>
          <w:sz w:val="24"/>
          <w:szCs w:val="24"/>
        </w:rPr>
      </w:pPr>
    </w:p>
    <w:p w:rsidR="00530070" w:rsidRPr="00946F8B" w:rsidRDefault="006D0274" w:rsidP="006D027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color w:val="000000"/>
          <w:sz w:val="24"/>
          <w:szCs w:val="24"/>
        </w:rPr>
      </w:pPr>
      <w:r w:rsidRPr="00946F8B">
        <w:rPr>
          <w:rFonts w:ascii="Garamond" w:hAnsi="Garamond" w:cs="Garamond,Bold"/>
          <w:b/>
          <w:bCs/>
          <w:i/>
          <w:color w:val="000000"/>
          <w:sz w:val="24"/>
          <w:szCs w:val="24"/>
        </w:rPr>
        <w:t>Osztály</w:t>
      </w:r>
      <w:proofErr w:type="gramStart"/>
      <w:r w:rsidRPr="00946F8B">
        <w:rPr>
          <w:rFonts w:ascii="Garamond" w:hAnsi="Garamond" w:cs="Garamond,Bold"/>
          <w:b/>
          <w:bCs/>
          <w:i/>
          <w:color w:val="000000"/>
          <w:sz w:val="24"/>
          <w:szCs w:val="24"/>
        </w:rPr>
        <w:t xml:space="preserve">: </w:t>
      </w:r>
      <w:r w:rsidRPr="00946F8B">
        <w:rPr>
          <w:rFonts w:ascii="Garamond" w:hAnsi="Garamond" w:cs="Garamond,Bold"/>
          <w:b/>
          <w:bCs/>
          <w:color w:val="000000"/>
          <w:sz w:val="24"/>
          <w:szCs w:val="24"/>
        </w:rPr>
        <w:t>…</w:t>
      </w:r>
      <w:proofErr w:type="gramEnd"/>
      <w:r w:rsidRPr="00946F8B">
        <w:rPr>
          <w:rFonts w:ascii="Garamond" w:hAnsi="Garamond" w:cs="Garamond,Bold"/>
          <w:b/>
          <w:bCs/>
          <w:color w:val="000000"/>
          <w:sz w:val="24"/>
          <w:szCs w:val="24"/>
        </w:rPr>
        <w:t>…..…..</w:t>
      </w:r>
    </w:p>
    <w:p w:rsidR="006D0274" w:rsidRPr="00946F8B" w:rsidRDefault="006D0274" w:rsidP="006D027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color w:val="000000"/>
          <w:sz w:val="24"/>
          <w:szCs w:val="24"/>
        </w:rPr>
      </w:pPr>
    </w:p>
    <w:tbl>
      <w:tblPr>
        <w:tblStyle w:val="Rcsostblzat"/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2556"/>
        <w:gridCol w:w="2409"/>
        <w:gridCol w:w="2973"/>
      </w:tblGrid>
      <w:tr w:rsidR="006D0274" w:rsidRPr="00946F8B" w:rsidTr="00757A62">
        <w:trPr>
          <w:trHeight w:val="1028"/>
        </w:trPr>
        <w:tc>
          <w:tcPr>
            <w:tcW w:w="2694" w:type="dxa"/>
          </w:tcPr>
          <w:p w:rsidR="006D0274" w:rsidRPr="00946F8B" w:rsidRDefault="006D0274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</w:rPr>
              <w:t xml:space="preserve">szeptember </w:t>
            </w:r>
            <w:r w:rsidR="00FF402F">
              <w:rPr>
                <w:rFonts w:ascii="Garamond" w:hAnsi="Garamond" w:cs="Garamond"/>
                <w:color w:val="000000"/>
              </w:rPr>
              <w:t>1</w:t>
            </w:r>
            <w:r w:rsidR="000C2128">
              <w:rPr>
                <w:rFonts w:ascii="Garamond" w:hAnsi="Garamond" w:cs="Garamond"/>
                <w:color w:val="000000"/>
              </w:rPr>
              <w:t>.</w:t>
            </w:r>
            <w:r w:rsidR="00FF402F">
              <w:rPr>
                <w:rFonts w:ascii="Garamond" w:hAnsi="Garamond" w:cs="Garamond"/>
                <w:color w:val="000000"/>
              </w:rPr>
              <w:t xml:space="preserve"> – október 22</w:t>
            </w:r>
            <w:r w:rsidRPr="00946F8B">
              <w:rPr>
                <w:rFonts w:ascii="Garamond" w:hAnsi="Garamond" w:cs="Garamond"/>
                <w:color w:val="000000"/>
              </w:rPr>
              <w:t>.</w:t>
            </w:r>
          </w:p>
          <w:p w:rsidR="006D0274" w:rsidRPr="00946F8B" w:rsidRDefault="006D0274" w:rsidP="00BF6CEF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56"/>
                <w:szCs w:val="56"/>
              </w:rPr>
            </w:pPr>
            <w:r w:rsidRPr="00946F8B">
              <w:rPr>
                <w:rFonts w:ascii="Garamond" w:hAnsi="Garamond" w:cs="Garamond"/>
                <w:color w:val="000000"/>
                <w:sz w:val="56"/>
                <w:szCs w:val="56"/>
              </w:rPr>
              <w:t>□</w:t>
            </w:r>
          </w:p>
        </w:tc>
        <w:tc>
          <w:tcPr>
            <w:tcW w:w="2556" w:type="dxa"/>
          </w:tcPr>
          <w:p w:rsidR="006D0274" w:rsidRPr="00946F8B" w:rsidRDefault="00FF402F" w:rsidP="006D0274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november 3</w:t>
            </w:r>
            <w:r w:rsidR="000C2128">
              <w:rPr>
                <w:rFonts w:ascii="Garamond" w:hAnsi="Garamond" w:cs="Garamond"/>
                <w:color w:val="000000"/>
              </w:rPr>
              <w:t>.</w:t>
            </w:r>
            <w:r>
              <w:rPr>
                <w:rFonts w:ascii="Garamond" w:hAnsi="Garamond" w:cs="Garamond"/>
                <w:color w:val="000000"/>
              </w:rPr>
              <w:t xml:space="preserve"> – január 23</w:t>
            </w:r>
            <w:r w:rsidR="009C55AE">
              <w:rPr>
                <w:rFonts w:ascii="Garamond" w:hAnsi="Garamond" w:cs="Garamond"/>
                <w:color w:val="000000"/>
              </w:rPr>
              <w:t>.</w:t>
            </w:r>
          </w:p>
          <w:p w:rsidR="006D0274" w:rsidRPr="00946F8B" w:rsidRDefault="006D0274" w:rsidP="00BF6CEF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56"/>
                <w:szCs w:val="56"/>
              </w:rPr>
            </w:pPr>
            <w:bookmarkStart w:id="0" w:name="_GoBack"/>
            <w:bookmarkEnd w:id="0"/>
            <w:r w:rsidRPr="00946F8B">
              <w:rPr>
                <w:rFonts w:ascii="Garamond" w:hAnsi="Garamond" w:cs="Garamond"/>
                <w:color w:val="000000"/>
                <w:sz w:val="56"/>
                <w:szCs w:val="56"/>
              </w:rPr>
              <w:t>□</w:t>
            </w:r>
          </w:p>
        </w:tc>
        <w:tc>
          <w:tcPr>
            <w:tcW w:w="2409" w:type="dxa"/>
          </w:tcPr>
          <w:p w:rsidR="006D0274" w:rsidRPr="00946F8B" w:rsidRDefault="00FF402F" w:rsidP="006D0274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január 26</w:t>
            </w:r>
            <w:r w:rsidR="000C2128">
              <w:rPr>
                <w:rFonts w:ascii="Garamond" w:hAnsi="Garamond" w:cs="Garamond"/>
                <w:color w:val="000000"/>
              </w:rPr>
              <w:t>.</w:t>
            </w:r>
            <w:r w:rsidR="006D0274" w:rsidRPr="00946F8B">
              <w:rPr>
                <w:rFonts w:ascii="Garamond" w:hAnsi="Garamond" w:cs="Garamond"/>
                <w:color w:val="000000"/>
              </w:rPr>
              <w:t xml:space="preserve"> – </w:t>
            </w:r>
            <w:r>
              <w:rPr>
                <w:rFonts w:ascii="Garamond" w:hAnsi="Garamond" w:cs="Garamond"/>
                <w:color w:val="000000"/>
              </w:rPr>
              <w:t xml:space="preserve">április </w:t>
            </w:r>
            <w:r w:rsidR="006D0274" w:rsidRPr="00946F8B">
              <w:rPr>
                <w:rFonts w:ascii="Garamond" w:hAnsi="Garamond" w:cs="Garamond"/>
                <w:color w:val="000000"/>
              </w:rPr>
              <w:t>1.</w:t>
            </w:r>
            <w:r w:rsidR="00BF6CEF" w:rsidRPr="00946F8B">
              <w:rPr>
                <w:rFonts w:ascii="Garamond" w:hAnsi="Garamond" w:cs="Garamond"/>
                <w:color w:val="000000"/>
              </w:rPr>
              <w:t xml:space="preserve"> </w:t>
            </w:r>
          </w:p>
          <w:p w:rsidR="006D0274" w:rsidRPr="00946F8B" w:rsidRDefault="002819B9" w:rsidP="002819B9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56"/>
                <w:szCs w:val="56"/>
              </w:rPr>
            </w:pPr>
            <w:r w:rsidRPr="00946F8B">
              <w:rPr>
                <w:rFonts w:ascii="Garamond" w:hAnsi="Garamond" w:cs="Garamond"/>
                <w:color w:val="000000"/>
                <w:sz w:val="56"/>
                <w:szCs w:val="56"/>
              </w:rPr>
              <w:t>□</w:t>
            </w:r>
          </w:p>
        </w:tc>
        <w:tc>
          <w:tcPr>
            <w:tcW w:w="2973" w:type="dxa"/>
          </w:tcPr>
          <w:p w:rsidR="00BF6CEF" w:rsidRPr="00946F8B" w:rsidRDefault="00363DE4" w:rsidP="006D0274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</w:rPr>
              <w:t>április</w:t>
            </w:r>
            <w:r w:rsidR="000C2128">
              <w:rPr>
                <w:rFonts w:ascii="Garamond" w:hAnsi="Garamond" w:cs="Garamond"/>
                <w:color w:val="000000"/>
              </w:rPr>
              <w:t xml:space="preserve"> </w:t>
            </w:r>
            <w:r w:rsidR="00FF402F">
              <w:rPr>
                <w:rFonts w:ascii="Garamond" w:hAnsi="Garamond" w:cs="Garamond"/>
                <w:color w:val="000000"/>
              </w:rPr>
              <w:t>2</w:t>
            </w:r>
            <w:r w:rsidR="000C2128">
              <w:rPr>
                <w:rFonts w:ascii="Garamond" w:hAnsi="Garamond" w:cs="Garamond"/>
                <w:color w:val="000000"/>
              </w:rPr>
              <w:t xml:space="preserve">. – </w:t>
            </w:r>
            <w:r w:rsidR="00FF402F">
              <w:rPr>
                <w:rFonts w:ascii="Garamond" w:hAnsi="Garamond" w:cs="Garamond"/>
                <w:color w:val="000000"/>
              </w:rPr>
              <w:t>május 3./június 19</w:t>
            </w:r>
            <w:r w:rsidR="006D0274" w:rsidRPr="00946F8B">
              <w:rPr>
                <w:rFonts w:ascii="Garamond" w:hAnsi="Garamond" w:cs="Garamond"/>
                <w:color w:val="000000"/>
              </w:rPr>
              <w:t>.</w:t>
            </w:r>
          </w:p>
          <w:p w:rsidR="006D0274" w:rsidRPr="00946F8B" w:rsidRDefault="006D0274" w:rsidP="002819B9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  <w:sz w:val="56"/>
                <w:szCs w:val="56"/>
              </w:rPr>
              <w:t>□</w:t>
            </w:r>
          </w:p>
        </w:tc>
      </w:tr>
    </w:tbl>
    <w:p w:rsidR="006D0274" w:rsidRPr="00946F8B" w:rsidRDefault="006D0274" w:rsidP="006D027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tbl>
      <w:tblPr>
        <w:tblStyle w:val="Rcsostblzat"/>
        <w:tblW w:w="9776" w:type="dxa"/>
        <w:jc w:val="center"/>
        <w:tblLook w:val="04A0" w:firstRow="1" w:lastRow="0" w:firstColumn="1" w:lastColumn="0" w:noHBand="0" w:noVBand="1"/>
      </w:tblPr>
      <w:tblGrid>
        <w:gridCol w:w="4816"/>
        <w:gridCol w:w="1598"/>
        <w:gridCol w:w="1316"/>
        <w:gridCol w:w="2046"/>
      </w:tblGrid>
      <w:tr w:rsidR="00A339D5" w:rsidRPr="00946F8B" w:rsidTr="00E43925">
        <w:trPr>
          <w:jc w:val="center"/>
        </w:trPr>
        <w:tc>
          <w:tcPr>
            <w:tcW w:w="4816" w:type="dxa"/>
          </w:tcPr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</w:p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</w:p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>Szempontok</w:t>
            </w:r>
          </w:p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i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i/>
                <w:color w:val="000000"/>
                <w:sz w:val="20"/>
                <w:szCs w:val="20"/>
              </w:rPr>
              <w:t>Negyedévente</w:t>
            </w:r>
          </w:p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i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i/>
                <w:color w:val="000000"/>
                <w:sz w:val="20"/>
                <w:szCs w:val="20"/>
              </w:rPr>
              <w:t>maximálisan</w:t>
            </w:r>
          </w:p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i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i/>
                <w:color w:val="000000"/>
                <w:sz w:val="20"/>
                <w:szCs w:val="20"/>
              </w:rPr>
              <w:t>elszámolható</w:t>
            </w:r>
          </w:p>
          <w:p w:rsidR="00A339D5" w:rsidRPr="00946F8B" w:rsidRDefault="00894B45" w:rsidP="00894B4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i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i/>
                <w:color w:val="000000"/>
                <w:sz w:val="20"/>
                <w:szCs w:val="20"/>
              </w:rPr>
              <w:t>pontszám</w:t>
            </w:r>
          </w:p>
        </w:tc>
        <w:tc>
          <w:tcPr>
            <w:tcW w:w="1316" w:type="dxa"/>
          </w:tcPr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</w:p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>Elért</w:t>
            </w:r>
          </w:p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>pontszám</w:t>
            </w:r>
          </w:p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</w:tcPr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</w:p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</w:p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>Aláírás</w:t>
            </w:r>
          </w:p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A339D5" w:rsidRPr="00946F8B" w:rsidTr="00E43925">
        <w:trPr>
          <w:jc w:val="center"/>
        </w:trPr>
        <w:tc>
          <w:tcPr>
            <w:tcW w:w="9776" w:type="dxa"/>
            <w:gridSpan w:val="4"/>
          </w:tcPr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b/>
                <w:color w:val="000000"/>
                <w:sz w:val="20"/>
                <w:szCs w:val="20"/>
              </w:rPr>
              <w:t>TANULMÁNYI EREDMÉNY</w:t>
            </w:r>
          </w:p>
        </w:tc>
      </w:tr>
      <w:tr w:rsidR="00A339D5" w:rsidRPr="00946F8B" w:rsidTr="00E43925">
        <w:trPr>
          <w:jc w:val="center"/>
        </w:trPr>
        <w:tc>
          <w:tcPr>
            <w:tcW w:w="4816" w:type="dxa"/>
          </w:tcPr>
          <w:p w:rsidR="00A339D5" w:rsidRPr="00946F8B" w:rsidRDefault="00A339D5" w:rsidP="00407703">
            <w:pPr>
              <w:autoSpaceDE w:val="0"/>
              <w:autoSpaceDN w:val="0"/>
              <w:adjustRightInd w:val="0"/>
              <w:rPr>
                <w:rFonts w:ascii="Garamond" w:hAnsi="Garamond" w:cs="Garamond,Bold"/>
                <w:b/>
                <w:bCs/>
                <w:color w:val="000000"/>
                <w:sz w:val="24"/>
                <w:szCs w:val="24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(az időszakra vonatkozó jegyek átlaga × 30</w:t>
            </w:r>
            <w:proofErr w:type="gramStart"/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) </w:t>
            </w:r>
            <w:r w:rsidR="00407703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</w:t>
            </w:r>
            <w:r w:rsidR="00407703" w:rsidRPr="00407703">
              <w:rPr>
                <w:rFonts w:ascii="Garamond" w:hAnsi="Garamond" w:cs="Garamond"/>
                <w:b/>
                <w:color w:val="000000"/>
                <w:sz w:val="20"/>
                <w:szCs w:val="20"/>
              </w:rPr>
              <w:t>maximum</w:t>
            </w:r>
            <w:proofErr w:type="gramEnd"/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</w:tcPr>
          <w:p w:rsidR="00A339D5" w:rsidRPr="00946F8B" w:rsidRDefault="00A339D5" w:rsidP="00BF6CEF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</w:rPr>
              <w:t>150 pont</w:t>
            </w:r>
          </w:p>
        </w:tc>
        <w:tc>
          <w:tcPr>
            <w:tcW w:w="1316" w:type="dxa"/>
          </w:tcPr>
          <w:p w:rsidR="00A339D5" w:rsidRPr="00946F8B" w:rsidRDefault="00A339D5" w:rsidP="006D0274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046" w:type="dxa"/>
          </w:tcPr>
          <w:p w:rsidR="00A339D5" w:rsidRPr="00946F8B" w:rsidRDefault="00A339D5" w:rsidP="006D0274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</w:tr>
      <w:tr w:rsidR="00A339D5" w:rsidRPr="00946F8B" w:rsidTr="00E43925">
        <w:trPr>
          <w:jc w:val="center"/>
        </w:trPr>
        <w:tc>
          <w:tcPr>
            <w:tcW w:w="9776" w:type="dxa"/>
            <w:gridSpan w:val="4"/>
          </w:tcPr>
          <w:p w:rsidR="00A339D5" w:rsidRPr="00946F8B" w:rsidRDefault="00A339D5" w:rsidP="00A339D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color w:val="000000"/>
              </w:rPr>
            </w:pPr>
            <w:r w:rsidRPr="00946F8B">
              <w:rPr>
                <w:rFonts w:ascii="Garamond" w:hAnsi="Garamond" w:cs="Garamond"/>
                <w:b/>
                <w:color w:val="000000"/>
              </w:rPr>
              <w:t xml:space="preserve">TANULMÁNYI </w:t>
            </w:r>
            <w:r w:rsidR="00407703">
              <w:rPr>
                <w:rFonts w:ascii="Garamond" w:hAnsi="Garamond" w:cs="Garamond"/>
                <w:b/>
                <w:color w:val="000000"/>
              </w:rPr>
              <w:t>vagy SPORT</w:t>
            </w:r>
            <w:r w:rsidRPr="00946F8B">
              <w:rPr>
                <w:rFonts w:ascii="Garamond" w:hAnsi="Garamond" w:cs="Garamond"/>
                <w:b/>
                <w:color w:val="000000"/>
              </w:rPr>
              <w:t>VERSENYEK</w:t>
            </w:r>
          </w:p>
        </w:tc>
      </w:tr>
      <w:tr w:rsidR="000E0AC2" w:rsidRPr="00946F8B" w:rsidTr="00E43925">
        <w:trPr>
          <w:jc w:val="center"/>
        </w:trPr>
        <w:tc>
          <w:tcPr>
            <w:tcW w:w="4816" w:type="dxa"/>
          </w:tcPr>
          <w:p w:rsidR="000E0AC2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országos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>,</w:t>
            </w: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fővárosi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, </w:t>
            </w:r>
            <w:r w:rsidR="000E0AC2"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kerületi I. hely </w:t>
            </w:r>
          </w:p>
        </w:tc>
        <w:tc>
          <w:tcPr>
            <w:tcW w:w="1598" w:type="dxa"/>
          </w:tcPr>
          <w:p w:rsidR="000E0AC2" w:rsidRPr="00946F8B" w:rsidRDefault="00407703" w:rsidP="00BF6CEF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1</w:t>
            </w:r>
            <w:r w:rsidR="000E0AC2" w:rsidRPr="00946F8B">
              <w:rPr>
                <w:rFonts w:ascii="Garamond" w:hAnsi="Garamond" w:cs="Garamond"/>
                <w:color w:val="000000"/>
              </w:rPr>
              <w:t>5 pont</w:t>
            </w:r>
          </w:p>
        </w:tc>
        <w:tc>
          <w:tcPr>
            <w:tcW w:w="1316" w:type="dxa"/>
          </w:tcPr>
          <w:p w:rsidR="000E0AC2" w:rsidRPr="00946F8B" w:rsidRDefault="000E0AC2" w:rsidP="00BF6CEF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</w:rPr>
              <w:t>pont</w:t>
            </w:r>
          </w:p>
        </w:tc>
        <w:tc>
          <w:tcPr>
            <w:tcW w:w="2046" w:type="dxa"/>
            <w:vMerge w:val="restart"/>
          </w:tcPr>
          <w:p w:rsidR="000E0AC2" w:rsidRPr="00946F8B" w:rsidRDefault="000E0AC2" w:rsidP="00BF6CEF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0E0AC2" w:rsidRPr="00946F8B" w:rsidRDefault="000E0AC2" w:rsidP="00BF6CEF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0E0AC2" w:rsidRPr="00946F8B" w:rsidRDefault="000E0AC2" w:rsidP="00BF6CEF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0E0AC2" w:rsidRPr="00946F8B" w:rsidRDefault="000E0AC2" w:rsidP="00BF6CEF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0E0AC2" w:rsidRPr="00946F8B" w:rsidRDefault="000E0AC2" w:rsidP="00BF6CEF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0E0AC2" w:rsidRPr="00946F8B" w:rsidRDefault="000E0AC2" w:rsidP="00E43925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  <w:p w:rsidR="000E0AC2" w:rsidRPr="00946F8B" w:rsidRDefault="000E0AC2" w:rsidP="000E0AC2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</w:rPr>
              <w:t>(szaktanár)</w:t>
            </w: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                             </w:t>
            </w: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II. hely 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</w:rPr>
              <w:t>10 pont</w:t>
            </w:r>
          </w:p>
        </w:tc>
        <w:tc>
          <w:tcPr>
            <w:tcW w:w="13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</w:rPr>
              <w:t>pont</w:t>
            </w:r>
          </w:p>
        </w:tc>
        <w:tc>
          <w:tcPr>
            <w:tcW w:w="2046" w:type="dxa"/>
            <w:vMerge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                 </w:t>
            </w: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III. hely 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5</w:t>
            </w:r>
            <w:r w:rsidRPr="00946F8B">
              <w:rPr>
                <w:rFonts w:ascii="Garamond" w:hAnsi="Garamond" w:cs="Garamond"/>
                <w:color w:val="000000"/>
              </w:rPr>
              <w:t xml:space="preserve"> pont</w:t>
            </w:r>
          </w:p>
        </w:tc>
        <w:tc>
          <w:tcPr>
            <w:tcW w:w="13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</w:rPr>
              <w:t>pont</w:t>
            </w:r>
          </w:p>
        </w:tc>
        <w:tc>
          <w:tcPr>
            <w:tcW w:w="2046" w:type="dxa"/>
            <w:vMerge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proofErr w:type="gramStart"/>
            <w:r>
              <w:rPr>
                <w:rFonts w:ascii="Garamond" w:hAnsi="Garamond" w:cs="Garamond"/>
                <w:color w:val="000000"/>
              </w:rPr>
              <w:t>iskolai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                   </w:t>
            </w: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I.</w:t>
            </w:r>
            <w:proofErr w:type="gramEnd"/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hely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</w:rPr>
              <w:t>1</w:t>
            </w:r>
            <w:r>
              <w:rPr>
                <w:rFonts w:ascii="Garamond" w:hAnsi="Garamond" w:cs="Garamond"/>
                <w:color w:val="000000"/>
              </w:rPr>
              <w:t>0</w:t>
            </w:r>
            <w:r w:rsidRPr="00946F8B">
              <w:rPr>
                <w:rFonts w:ascii="Garamond" w:hAnsi="Garamond" w:cs="Garamond"/>
                <w:color w:val="000000"/>
              </w:rPr>
              <w:t xml:space="preserve"> pont</w:t>
            </w:r>
          </w:p>
        </w:tc>
        <w:tc>
          <w:tcPr>
            <w:tcW w:w="13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</w:rPr>
              <w:t>pont</w:t>
            </w:r>
          </w:p>
        </w:tc>
        <w:tc>
          <w:tcPr>
            <w:tcW w:w="2046" w:type="dxa"/>
            <w:vMerge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               </w:t>
            </w: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II. hely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8</w:t>
            </w:r>
            <w:r w:rsidRPr="00946F8B">
              <w:rPr>
                <w:rFonts w:ascii="Garamond" w:hAnsi="Garamond" w:cs="Garamond"/>
                <w:color w:val="000000"/>
              </w:rPr>
              <w:t xml:space="preserve"> pont</w:t>
            </w:r>
          </w:p>
        </w:tc>
        <w:tc>
          <w:tcPr>
            <w:tcW w:w="13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</w:rPr>
              <w:t>pont</w:t>
            </w:r>
          </w:p>
        </w:tc>
        <w:tc>
          <w:tcPr>
            <w:tcW w:w="2046" w:type="dxa"/>
            <w:vMerge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                </w:t>
            </w: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III. hely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3</w:t>
            </w:r>
            <w:r w:rsidRPr="00946F8B">
              <w:rPr>
                <w:rFonts w:ascii="Garamond" w:hAnsi="Garamond" w:cs="Garamond"/>
                <w:color w:val="000000"/>
              </w:rPr>
              <w:t xml:space="preserve"> pont</w:t>
            </w:r>
          </w:p>
        </w:tc>
        <w:tc>
          <w:tcPr>
            <w:tcW w:w="13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</w:rPr>
              <w:t>pont</w:t>
            </w:r>
          </w:p>
        </w:tc>
        <w:tc>
          <w:tcPr>
            <w:tcW w:w="2046" w:type="dxa"/>
            <w:vMerge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</w:tc>
      </w:tr>
      <w:tr w:rsidR="00407703" w:rsidRPr="00946F8B" w:rsidTr="00E43925">
        <w:trPr>
          <w:trHeight w:val="298"/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,Bold"/>
                <w:b/>
                <w:bCs/>
                <w:color w:val="000000"/>
                <w:sz w:val="24"/>
                <w:szCs w:val="24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 xml:space="preserve">maximum 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>25 pont</w:t>
            </w:r>
          </w:p>
        </w:tc>
        <w:tc>
          <w:tcPr>
            <w:tcW w:w="13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046" w:type="dxa"/>
            <w:vMerge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</w:tc>
      </w:tr>
      <w:tr w:rsidR="00407703" w:rsidRPr="00946F8B" w:rsidTr="00E43925">
        <w:trPr>
          <w:jc w:val="center"/>
        </w:trPr>
        <w:tc>
          <w:tcPr>
            <w:tcW w:w="9776" w:type="dxa"/>
            <w:gridSpan w:val="4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>DICSÉRETEK (közösségi munka, házi és egyéb versenyek)</w:t>
            </w: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szaktanári 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5 pont</w:t>
            </w:r>
          </w:p>
        </w:tc>
        <w:tc>
          <w:tcPr>
            <w:tcW w:w="1316" w:type="dxa"/>
          </w:tcPr>
          <w:p w:rsidR="00407703" w:rsidRPr="00946F8B" w:rsidRDefault="00407703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pont</w:t>
            </w:r>
          </w:p>
        </w:tc>
        <w:tc>
          <w:tcPr>
            <w:tcW w:w="2046" w:type="dxa"/>
            <w:vMerge w:val="restart"/>
          </w:tcPr>
          <w:p w:rsidR="00407703" w:rsidRDefault="00407703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407703" w:rsidRDefault="00407703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  <w:p w:rsidR="00407703" w:rsidRPr="00946F8B" w:rsidRDefault="00407703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(szaktanár, osztályfőnök vagy igazgató)</w:t>
            </w: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osztályfőnöki 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10 pont</w:t>
            </w:r>
          </w:p>
        </w:tc>
        <w:tc>
          <w:tcPr>
            <w:tcW w:w="1316" w:type="dxa"/>
          </w:tcPr>
          <w:p w:rsidR="00407703" w:rsidRPr="00946F8B" w:rsidRDefault="00407703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pont</w:t>
            </w:r>
          </w:p>
        </w:tc>
        <w:tc>
          <w:tcPr>
            <w:tcW w:w="2046" w:type="dxa"/>
            <w:vMerge/>
          </w:tcPr>
          <w:p w:rsidR="00407703" w:rsidRPr="00946F8B" w:rsidRDefault="00407703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igazgatói 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15 pont</w:t>
            </w:r>
          </w:p>
        </w:tc>
        <w:tc>
          <w:tcPr>
            <w:tcW w:w="1316" w:type="dxa"/>
          </w:tcPr>
          <w:p w:rsidR="00407703" w:rsidRPr="00946F8B" w:rsidRDefault="00407703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pont</w:t>
            </w:r>
          </w:p>
        </w:tc>
        <w:tc>
          <w:tcPr>
            <w:tcW w:w="2046" w:type="dxa"/>
            <w:vMerge/>
          </w:tcPr>
          <w:p w:rsidR="00407703" w:rsidRPr="00946F8B" w:rsidRDefault="00407703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Default="00407703" w:rsidP="0040770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,Bold"/>
                <w:b/>
                <w:bCs/>
                <w:color w:val="000000"/>
              </w:rPr>
            </w:pPr>
          </w:p>
          <w:p w:rsidR="00407703" w:rsidRPr="00946F8B" w:rsidRDefault="00407703" w:rsidP="0040770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,Bold"/>
                <w:b/>
                <w:bCs/>
                <w:color w:val="00000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</w:rPr>
              <w:t>maximum</w:t>
            </w:r>
          </w:p>
        </w:tc>
        <w:tc>
          <w:tcPr>
            <w:tcW w:w="1598" w:type="dxa"/>
          </w:tcPr>
          <w:p w:rsidR="00407703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</w:rPr>
            </w:pPr>
          </w:p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</w:rPr>
              <w:t>25 pont</w:t>
            </w:r>
          </w:p>
        </w:tc>
        <w:tc>
          <w:tcPr>
            <w:tcW w:w="13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046" w:type="dxa"/>
            <w:vMerge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</w:tr>
      <w:tr w:rsidR="00407703" w:rsidRPr="00946F8B" w:rsidTr="00E43925">
        <w:trPr>
          <w:jc w:val="center"/>
        </w:trPr>
        <w:tc>
          <w:tcPr>
            <w:tcW w:w="9776" w:type="dxa"/>
            <w:gridSpan w:val="4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>RENDSZERES GYÜLEKEZETI /EGYHÁZI SZOLGÁLAT</w:t>
            </w: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Megnevezés</w:t>
            </w:r>
            <w:proofErr w:type="gramStart"/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: …</w:t>
            </w:r>
            <w:proofErr w:type="gramEnd"/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…………………………………………..</w:t>
            </w:r>
          </w:p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,Bold"/>
                <w:b/>
                <w:bCs/>
                <w:i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i/>
                <w:color w:val="000000"/>
                <w:sz w:val="20"/>
                <w:szCs w:val="20"/>
              </w:rPr>
              <w:t>Az érettségihez szükséges közösségi szolgálat itt nem</w:t>
            </w:r>
          </w:p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i/>
                <w:color w:val="000000"/>
                <w:sz w:val="20"/>
                <w:szCs w:val="20"/>
              </w:rPr>
              <w:t>számolható el.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</w:p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>15 pont</w:t>
            </w:r>
          </w:p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pont</w:t>
            </w:r>
          </w:p>
        </w:tc>
        <w:tc>
          <w:tcPr>
            <w:tcW w:w="204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  <w:p w:rsidR="00407703" w:rsidRPr="00946F8B" w:rsidRDefault="00407703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(lelkész)</w:t>
            </w:r>
          </w:p>
        </w:tc>
      </w:tr>
      <w:tr w:rsidR="00407703" w:rsidRPr="00946F8B" w:rsidTr="00E43925">
        <w:trPr>
          <w:jc w:val="center"/>
        </w:trPr>
        <w:tc>
          <w:tcPr>
            <w:tcW w:w="9776" w:type="dxa"/>
            <w:gridSpan w:val="4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>NYELVVIZSGÁK ÉS ÉRETTSÉGI VIZSGÁK</w:t>
            </w: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középfokú nyelvvizsga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10 pont</w:t>
            </w:r>
          </w:p>
        </w:tc>
        <w:tc>
          <w:tcPr>
            <w:tcW w:w="13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pont</w:t>
            </w:r>
          </w:p>
        </w:tc>
        <w:tc>
          <w:tcPr>
            <w:tcW w:w="2046" w:type="dxa"/>
            <w:vMerge w:val="restart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  <w:p w:rsidR="00407703" w:rsidRPr="00946F8B" w:rsidRDefault="00407703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(szaktanár)</w:t>
            </w: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felsőfokú nyelvvizsga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20 pont</w:t>
            </w:r>
          </w:p>
        </w:tc>
        <w:tc>
          <w:tcPr>
            <w:tcW w:w="13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pont</w:t>
            </w:r>
          </w:p>
        </w:tc>
        <w:tc>
          <w:tcPr>
            <w:tcW w:w="2046" w:type="dxa"/>
            <w:vMerge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középszintű előrehozott érettségi vizsga (jó, jeles) 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10 pont</w:t>
            </w:r>
          </w:p>
        </w:tc>
        <w:tc>
          <w:tcPr>
            <w:tcW w:w="13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pont</w:t>
            </w:r>
          </w:p>
        </w:tc>
        <w:tc>
          <w:tcPr>
            <w:tcW w:w="2046" w:type="dxa"/>
            <w:vMerge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emelt szintű előrehozott érettségi vizsga (jó, jeles) 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20 pont</w:t>
            </w:r>
          </w:p>
        </w:tc>
        <w:tc>
          <w:tcPr>
            <w:tcW w:w="13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pont</w:t>
            </w:r>
          </w:p>
        </w:tc>
        <w:tc>
          <w:tcPr>
            <w:tcW w:w="2046" w:type="dxa"/>
            <w:vMerge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 xml:space="preserve">maximum </w:t>
            </w:r>
          </w:p>
        </w:tc>
        <w:tc>
          <w:tcPr>
            <w:tcW w:w="1598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>60 pont</w:t>
            </w:r>
          </w:p>
        </w:tc>
        <w:tc>
          <w:tcPr>
            <w:tcW w:w="13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046" w:type="dxa"/>
            <w:vMerge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</w:tr>
      <w:tr w:rsidR="00407703" w:rsidRPr="00946F8B" w:rsidTr="00E43925">
        <w:trPr>
          <w:jc w:val="center"/>
        </w:trPr>
        <w:tc>
          <w:tcPr>
            <w:tcW w:w="9776" w:type="dxa"/>
            <w:gridSpan w:val="4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>JAVÍTÁS MÉRTÉKE</w:t>
            </w: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757A62" w:rsidRDefault="00407703" w:rsidP="00757A62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>az előző időszak</w:t>
            </w: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átlag</w:t>
            </w:r>
            <w:r w:rsidR="00757A62">
              <w:rPr>
                <w:rFonts w:ascii="Garamond" w:hAnsi="Garamond" w:cs="Garamond"/>
                <w:color w:val="000000"/>
                <w:sz w:val="20"/>
                <w:szCs w:val="20"/>
              </w:rPr>
              <w:t>a</w:t>
            </w:r>
            <w:proofErr w:type="gramStart"/>
            <w:r w:rsidR="00757A62">
              <w:rPr>
                <w:rFonts w:ascii="Garamond" w:hAnsi="Garamond" w:cs="Garamond"/>
                <w:color w:val="000000"/>
                <w:sz w:val="20"/>
                <w:szCs w:val="20"/>
              </w:rPr>
              <w:t>:         az</w:t>
            </w:r>
            <w:proofErr w:type="gramEnd"/>
            <w:r w:rsidR="00757A62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aktuális </w:t>
            </w:r>
            <w:r w:rsidR="00757A62"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időszak átlaga</w:t>
            </w:r>
            <w:r w:rsidR="00757A62">
              <w:rPr>
                <w:rFonts w:ascii="Garamond" w:hAnsi="Garamond" w:cs="Garamond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98" w:type="dxa"/>
          </w:tcPr>
          <w:p w:rsidR="00407703" w:rsidRPr="00E43925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04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</w:tr>
      <w:tr w:rsidR="00757A62" w:rsidRPr="00946F8B" w:rsidTr="00E43925">
        <w:trPr>
          <w:jc w:val="center"/>
        </w:trPr>
        <w:tc>
          <w:tcPr>
            <w:tcW w:w="4816" w:type="dxa"/>
          </w:tcPr>
          <w:p w:rsidR="00757A62" w:rsidRPr="00A579DF" w:rsidRDefault="00757A62" w:rsidP="00757A62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Garamond"/>
                <w:color w:val="000000"/>
                <w:sz w:val="20"/>
                <w:szCs w:val="20"/>
              </w:rPr>
              <w:t>→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0,1</w:t>
            </w:r>
            <w:r w:rsidR="00A579DF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>0,5-del jobb</w:t>
            </w:r>
          </w:p>
        </w:tc>
        <w:tc>
          <w:tcPr>
            <w:tcW w:w="1598" w:type="dxa"/>
          </w:tcPr>
          <w:p w:rsidR="00757A62" w:rsidRPr="00E43925" w:rsidRDefault="00757A62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E43925">
              <w:rPr>
                <w:rFonts w:ascii="Garamond" w:hAnsi="Garamond" w:cs="Garamond"/>
                <w:color w:val="000000"/>
                <w:sz w:val="20"/>
                <w:szCs w:val="20"/>
              </w:rPr>
              <w:t>5 pont</w:t>
            </w:r>
          </w:p>
        </w:tc>
        <w:tc>
          <w:tcPr>
            <w:tcW w:w="1316" w:type="dxa"/>
          </w:tcPr>
          <w:p w:rsidR="00757A62" w:rsidRDefault="00757A62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"/>
                <w:color w:val="000000"/>
                <w:sz w:val="20"/>
                <w:szCs w:val="20"/>
              </w:rPr>
              <w:t>pont</w:t>
            </w:r>
          </w:p>
        </w:tc>
        <w:tc>
          <w:tcPr>
            <w:tcW w:w="2046" w:type="dxa"/>
          </w:tcPr>
          <w:p w:rsidR="00757A62" w:rsidRPr="00946F8B" w:rsidRDefault="00757A62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</w:tr>
      <w:tr w:rsidR="00407703" w:rsidRPr="00946F8B" w:rsidTr="00E43925">
        <w:trPr>
          <w:jc w:val="center"/>
        </w:trPr>
        <w:tc>
          <w:tcPr>
            <w:tcW w:w="4816" w:type="dxa"/>
          </w:tcPr>
          <w:p w:rsidR="00407703" w:rsidRPr="00946F8B" w:rsidRDefault="00E43925" w:rsidP="00757A62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Garamond"/>
                <w:color w:val="000000"/>
                <w:sz w:val="20"/>
                <w:szCs w:val="20"/>
              </w:rPr>
              <w:t>→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0,6 – 1-gyel jobb</w:t>
            </w:r>
          </w:p>
        </w:tc>
        <w:tc>
          <w:tcPr>
            <w:tcW w:w="1598" w:type="dxa"/>
          </w:tcPr>
          <w:p w:rsidR="00407703" w:rsidRPr="00E43925" w:rsidRDefault="00E43925" w:rsidP="0040770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E43925">
              <w:rPr>
                <w:rFonts w:ascii="Garamond" w:hAnsi="Garamond" w:cs="Garamond"/>
                <w:color w:val="000000"/>
              </w:rPr>
              <w:t>10 pont</w:t>
            </w:r>
          </w:p>
        </w:tc>
        <w:tc>
          <w:tcPr>
            <w:tcW w:w="1316" w:type="dxa"/>
          </w:tcPr>
          <w:p w:rsidR="00407703" w:rsidRPr="00946F8B" w:rsidRDefault="00E43925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pont</w:t>
            </w:r>
          </w:p>
        </w:tc>
        <w:tc>
          <w:tcPr>
            <w:tcW w:w="2046" w:type="dxa"/>
          </w:tcPr>
          <w:p w:rsidR="00407703" w:rsidRPr="00946F8B" w:rsidRDefault="00407703" w:rsidP="0040770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</w:tr>
      <w:tr w:rsidR="00E43925" w:rsidRPr="00946F8B" w:rsidTr="00E43925">
        <w:trPr>
          <w:jc w:val="center"/>
        </w:trPr>
        <w:tc>
          <w:tcPr>
            <w:tcW w:w="4816" w:type="dxa"/>
          </w:tcPr>
          <w:p w:rsidR="00E43925" w:rsidRPr="00946F8B" w:rsidRDefault="00E43925" w:rsidP="00757A62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Garamond"/>
                <w:color w:val="000000"/>
                <w:sz w:val="20"/>
                <w:szCs w:val="20"/>
              </w:rPr>
              <w:t>→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1,1 – 1,5-tel jobb</w:t>
            </w:r>
          </w:p>
        </w:tc>
        <w:tc>
          <w:tcPr>
            <w:tcW w:w="1598" w:type="dxa"/>
          </w:tcPr>
          <w:p w:rsidR="00E43925" w:rsidRPr="00E43925" w:rsidRDefault="00E43925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Cs/>
                <w:color w:val="000000"/>
                <w:sz w:val="20"/>
                <w:szCs w:val="20"/>
              </w:rPr>
            </w:pPr>
            <w:r w:rsidRPr="00E43925">
              <w:rPr>
                <w:rFonts w:ascii="Garamond" w:hAnsi="Garamond" w:cs="Garamond,Bold"/>
                <w:bCs/>
                <w:color w:val="000000"/>
                <w:sz w:val="20"/>
                <w:szCs w:val="20"/>
              </w:rPr>
              <w:t>15 pont</w:t>
            </w:r>
          </w:p>
        </w:tc>
        <w:tc>
          <w:tcPr>
            <w:tcW w:w="1316" w:type="dxa"/>
          </w:tcPr>
          <w:p w:rsidR="00E43925" w:rsidRPr="00946F8B" w:rsidRDefault="00E43925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pont</w:t>
            </w:r>
          </w:p>
        </w:tc>
        <w:tc>
          <w:tcPr>
            <w:tcW w:w="2046" w:type="dxa"/>
          </w:tcPr>
          <w:p w:rsidR="00E43925" w:rsidRPr="00946F8B" w:rsidRDefault="00E43925" w:rsidP="00E43925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</w:tr>
      <w:tr w:rsidR="00E43925" w:rsidRPr="00946F8B" w:rsidTr="00E43925">
        <w:trPr>
          <w:jc w:val="center"/>
        </w:trPr>
        <w:tc>
          <w:tcPr>
            <w:tcW w:w="4816" w:type="dxa"/>
          </w:tcPr>
          <w:p w:rsidR="00E43925" w:rsidRPr="00946F8B" w:rsidRDefault="00E43925" w:rsidP="00757A62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Garamond"/>
                <w:color w:val="000000"/>
                <w:sz w:val="20"/>
                <w:szCs w:val="20"/>
              </w:rPr>
              <w:t>→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1,6 – 2-vel jobb</w:t>
            </w:r>
          </w:p>
        </w:tc>
        <w:tc>
          <w:tcPr>
            <w:tcW w:w="1598" w:type="dxa"/>
          </w:tcPr>
          <w:p w:rsidR="00E43925" w:rsidRPr="00E43925" w:rsidRDefault="00E43925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Cs/>
                <w:color w:val="000000"/>
                <w:sz w:val="20"/>
                <w:szCs w:val="20"/>
              </w:rPr>
            </w:pPr>
            <w:r w:rsidRPr="00E43925">
              <w:rPr>
                <w:rFonts w:ascii="Garamond" w:hAnsi="Garamond" w:cs="Garamond,Bold"/>
                <w:bCs/>
                <w:color w:val="000000"/>
                <w:sz w:val="20"/>
                <w:szCs w:val="20"/>
              </w:rPr>
              <w:t>20 pont</w:t>
            </w:r>
          </w:p>
        </w:tc>
        <w:tc>
          <w:tcPr>
            <w:tcW w:w="1316" w:type="dxa"/>
          </w:tcPr>
          <w:p w:rsidR="00E43925" w:rsidRPr="00946F8B" w:rsidRDefault="00E43925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pont</w:t>
            </w:r>
          </w:p>
        </w:tc>
        <w:tc>
          <w:tcPr>
            <w:tcW w:w="2046" w:type="dxa"/>
          </w:tcPr>
          <w:p w:rsidR="00E43925" w:rsidRPr="00946F8B" w:rsidRDefault="00E43925" w:rsidP="00E43925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</w:tr>
      <w:tr w:rsidR="00E43925" w:rsidRPr="00946F8B" w:rsidTr="00E43925">
        <w:trPr>
          <w:jc w:val="center"/>
        </w:trPr>
        <w:tc>
          <w:tcPr>
            <w:tcW w:w="4816" w:type="dxa"/>
          </w:tcPr>
          <w:p w:rsidR="00E43925" w:rsidRDefault="00E43925" w:rsidP="00757A6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Garamond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Garamond"/>
                <w:color w:val="000000"/>
                <w:sz w:val="20"/>
                <w:szCs w:val="20"/>
              </w:rPr>
              <w:t>→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2,1 – 5-tel jobb</w:t>
            </w:r>
          </w:p>
        </w:tc>
        <w:tc>
          <w:tcPr>
            <w:tcW w:w="1598" w:type="dxa"/>
          </w:tcPr>
          <w:p w:rsidR="00E43925" w:rsidRPr="00E43925" w:rsidRDefault="00E43925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Garamond,Bold"/>
                <w:bCs/>
                <w:color w:val="000000"/>
                <w:sz w:val="20"/>
                <w:szCs w:val="20"/>
              </w:rPr>
              <w:t>25 pont</w:t>
            </w:r>
          </w:p>
        </w:tc>
        <w:tc>
          <w:tcPr>
            <w:tcW w:w="1316" w:type="dxa"/>
          </w:tcPr>
          <w:p w:rsidR="00E43925" w:rsidRDefault="00E43925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pont</w:t>
            </w:r>
          </w:p>
        </w:tc>
        <w:tc>
          <w:tcPr>
            <w:tcW w:w="2046" w:type="dxa"/>
          </w:tcPr>
          <w:p w:rsidR="00E43925" w:rsidRPr="00946F8B" w:rsidRDefault="00E43925" w:rsidP="00E43925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</w:tr>
      <w:tr w:rsidR="00E43925" w:rsidRPr="00946F8B" w:rsidTr="00E43925">
        <w:trPr>
          <w:jc w:val="center"/>
        </w:trPr>
        <w:tc>
          <w:tcPr>
            <w:tcW w:w="4816" w:type="dxa"/>
          </w:tcPr>
          <w:p w:rsidR="00E43925" w:rsidRPr="00946F8B" w:rsidRDefault="00E43925" w:rsidP="00E43925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</w:pPr>
            <w:r w:rsidRPr="00946F8B">
              <w:rPr>
                <w:rFonts w:ascii="Garamond" w:hAnsi="Garamond" w:cs="Garamond"/>
                <w:b/>
                <w:color w:val="000000"/>
                <w:sz w:val="20"/>
                <w:szCs w:val="20"/>
              </w:rPr>
              <w:t>maximum</w:t>
            </w:r>
          </w:p>
        </w:tc>
        <w:tc>
          <w:tcPr>
            <w:tcW w:w="1598" w:type="dxa"/>
          </w:tcPr>
          <w:p w:rsidR="00E43925" w:rsidRPr="00946F8B" w:rsidRDefault="00E43925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>25 pont</w:t>
            </w:r>
          </w:p>
        </w:tc>
        <w:tc>
          <w:tcPr>
            <w:tcW w:w="1316" w:type="dxa"/>
          </w:tcPr>
          <w:p w:rsidR="00E43925" w:rsidRPr="00946F8B" w:rsidRDefault="00E43925" w:rsidP="00E43925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046" w:type="dxa"/>
          </w:tcPr>
          <w:p w:rsidR="00E43925" w:rsidRPr="00946F8B" w:rsidRDefault="00E43925" w:rsidP="00E43925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</w:tr>
      <w:tr w:rsidR="00E43925" w:rsidRPr="00946F8B" w:rsidTr="00E43925">
        <w:trPr>
          <w:jc w:val="center"/>
        </w:trPr>
        <w:tc>
          <w:tcPr>
            <w:tcW w:w="4816" w:type="dxa"/>
          </w:tcPr>
          <w:p w:rsidR="00E43925" w:rsidRPr="00946F8B" w:rsidRDefault="00E43925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,Bold"/>
                <w:b/>
                <w:bCs/>
                <w:color w:val="FF0000"/>
                <w:sz w:val="20"/>
                <w:szCs w:val="20"/>
              </w:rPr>
            </w:pPr>
            <w:r w:rsidRPr="00946F8B">
              <w:rPr>
                <w:rFonts w:ascii="Garamond" w:hAnsi="Garamond" w:cs="Garamond,Bold"/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1598" w:type="dxa"/>
          </w:tcPr>
          <w:p w:rsidR="00E43925" w:rsidRPr="00946F8B" w:rsidRDefault="00E43925" w:rsidP="00E4392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</w:rPr>
            </w:pPr>
            <w:r w:rsidRPr="00946F8B">
              <w:rPr>
                <w:rFonts w:ascii="Garamond" w:hAnsi="Garamond" w:cs="Garamond,Bold"/>
                <w:b/>
                <w:bCs/>
                <w:color w:val="FF0000"/>
                <w:sz w:val="20"/>
                <w:szCs w:val="20"/>
              </w:rPr>
              <w:t>300 pont</w:t>
            </w:r>
          </w:p>
        </w:tc>
        <w:tc>
          <w:tcPr>
            <w:tcW w:w="1316" w:type="dxa"/>
          </w:tcPr>
          <w:p w:rsidR="00E43925" w:rsidRPr="00946F8B" w:rsidRDefault="00E43925" w:rsidP="00E43925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046" w:type="dxa"/>
          </w:tcPr>
          <w:p w:rsidR="00E43925" w:rsidRPr="00946F8B" w:rsidRDefault="00E43925" w:rsidP="00E43925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</w:p>
        </w:tc>
      </w:tr>
    </w:tbl>
    <w:p w:rsidR="006D0274" w:rsidRPr="00946F8B" w:rsidRDefault="002819B9" w:rsidP="006D027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r w:rsidRPr="00946F8B">
        <w:rPr>
          <w:rFonts w:ascii="Garamond" w:hAnsi="Garamond" w:cs="Garamond"/>
          <w:color w:val="000000"/>
          <w:sz w:val="20"/>
          <w:szCs w:val="20"/>
        </w:rPr>
        <w:t xml:space="preserve"> </w:t>
      </w:r>
    </w:p>
    <w:p w:rsidR="00894B45" w:rsidRPr="00946F8B" w:rsidRDefault="00894B45" w:rsidP="006D027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FE72AE" w:rsidRPr="00E43925" w:rsidRDefault="006D0274" w:rsidP="00E43925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color w:val="000000"/>
          <w:sz w:val="20"/>
          <w:szCs w:val="20"/>
        </w:rPr>
      </w:pPr>
      <w:r w:rsidRPr="00946F8B">
        <w:rPr>
          <w:rFonts w:ascii="Garamond" w:hAnsi="Garamond" w:cs="Garamond,Bold"/>
          <w:b/>
          <w:bCs/>
          <w:color w:val="000000"/>
          <w:sz w:val="20"/>
          <w:szCs w:val="20"/>
        </w:rPr>
        <w:t>Dátum</w:t>
      </w:r>
      <w:proofErr w:type="gramStart"/>
      <w:r w:rsidRPr="00946F8B">
        <w:rPr>
          <w:rFonts w:ascii="Garamond" w:hAnsi="Garamond" w:cs="Garamond,Bold"/>
          <w:b/>
          <w:bCs/>
          <w:color w:val="000000"/>
          <w:sz w:val="20"/>
          <w:szCs w:val="20"/>
        </w:rPr>
        <w:t>:</w:t>
      </w:r>
      <w:r w:rsidR="00044A19" w:rsidRPr="00946F8B">
        <w:rPr>
          <w:rFonts w:ascii="Garamond" w:hAnsi="Garamond" w:cs="Garamond,Bold"/>
          <w:b/>
          <w:bCs/>
          <w:color w:val="000000"/>
          <w:sz w:val="20"/>
          <w:szCs w:val="20"/>
        </w:rPr>
        <w:t>_______________________________</w:t>
      </w:r>
      <w:r w:rsidR="00894B45" w:rsidRPr="00946F8B">
        <w:rPr>
          <w:rFonts w:ascii="Garamond" w:hAnsi="Garamond" w:cs="Garamond,Bold"/>
          <w:b/>
          <w:bCs/>
          <w:color w:val="000000"/>
          <w:sz w:val="20"/>
          <w:szCs w:val="20"/>
        </w:rPr>
        <w:t xml:space="preserve">     </w:t>
      </w:r>
      <w:r w:rsidRPr="00946F8B">
        <w:rPr>
          <w:rFonts w:ascii="Garamond" w:hAnsi="Garamond" w:cs="Garamond,Bold"/>
          <w:b/>
          <w:bCs/>
          <w:color w:val="000000"/>
          <w:sz w:val="20"/>
          <w:szCs w:val="20"/>
        </w:rPr>
        <w:t>A</w:t>
      </w:r>
      <w:proofErr w:type="gramEnd"/>
      <w:r w:rsidRPr="00946F8B">
        <w:rPr>
          <w:rFonts w:ascii="Garamond" w:hAnsi="Garamond" w:cs="Garamond,Bold"/>
          <w:b/>
          <w:bCs/>
          <w:color w:val="000000"/>
          <w:sz w:val="20"/>
          <w:szCs w:val="20"/>
        </w:rPr>
        <w:t xml:space="preserve"> tanuló aláírása: _____________________________</w:t>
      </w:r>
      <w:r w:rsidR="00044A19" w:rsidRPr="00946F8B">
        <w:rPr>
          <w:rFonts w:ascii="Garamond" w:hAnsi="Garamond" w:cs="Garamond,Bold"/>
          <w:b/>
          <w:bCs/>
          <w:color w:val="000000"/>
          <w:sz w:val="20"/>
          <w:szCs w:val="20"/>
        </w:rPr>
        <w:t>_____</w:t>
      </w:r>
    </w:p>
    <w:p w:rsidR="006D0274" w:rsidRPr="00946F8B" w:rsidRDefault="006D0274" w:rsidP="0078444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color w:val="000000"/>
          <w:sz w:val="24"/>
          <w:szCs w:val="24"/>
        </w:rPr>
      </w:pPr>
      <w:r w:rsidRPr="00946F8B">
        <w:rPr>
          <w:rFonts w:ascii="Garamond" w:hAnsi="Garamond" w:cs="Garamond,Bold"/>
          <w:b/>
          <w:bCs/>
          <w:color w:val="000000"/>
          <w:sz w:val="24"/>
          <w:szCs w:val="24"/>
        </w:rPr>
        <w:lastRenderedPageBreak/>
        <w:t>SEGÍTSÉG</w:t>
      </w:r>
    </w:p>
    <w:p w:rsidR="00784446" w:rsidRPr="00946F8B" w:rsidRDefault="00784446" w:rsidP="0078444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color w:val="000000"/>
          <w:sz w:val="24"/>
          <w:szCs w:val="24"/>
        </w:rPr>
      </w:pPr>
    </w:p>
    <w:p w:rsidR="006D0274" w:rsidRPr="00946F8B" w:rsidRDefault="006D0274" w:rsidP="0078444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color w:val="000000"/>
          <w:sz w:val="24"/>
          <w:szCs w:val="24"/>
        </w:rPr>
      </w:pPr>
      <w:r w:rsidRPr="00946F8B">
        <w:rPr>
          <w:rFonts w:ascii="Garamond" w:hAnsi="Garamond" w:cs="Garamond,Bold"/>
          <w:b/>
          <w:bCs/>
          <w:color w:val="000000"/>
          <w:sz w:val="24"/>
          <w:szCs w:val="24"/>
        </w:rPr>
        <w:t>A TANULMÁNYI ÖSZTÖNDÍJ ADATLAPJÁNAK KITÖLTÉSÉHEZ:</w:t>
      </w:r>
    </w:p>
    <w:p w:rsidR="00784446" w:rsidRPr="00946F8B" w:rsidRDefault="00784446" w:rsidP="007844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color w:val="000000"/>
          <w:sz w:val="24"/>
          <w:szCs w:val="24"/>
        </w:rPr>
      </w:pPr>
    </w:p>
    <w:p w:rsidR="006D0274" w:rsidRPr="00946F8B" w:rsidRDefault="006D0274" w:rsidP="007844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,Bold"/>
          <w:b/>
          <w:bCs/>
          <w:color w:val="000000"/>
          <w:sz w:val="24"/>
          <w:szCs w:val="24"/>
        </w:rPr>
        <w:t>1. tanulmányi eredmény</w:t>
      </w:r>
      <w:r w:rsidRPr="00946F8B">
        <w:rPr>
          <w:rFonts w:ascii="Garamond" w:hAnsi="Garamond" w:cs="Garamond"/>
          <w:color w:val="000000"/>
          <w:sz w:val="24"/>
          <w:szCs w:val="24"/>
        </w:rPr>
        <w:t xml:space="preserve">: </w:t>
      </w:r>
      <w:r w:rsidR="009C55AE" w:rsidRPr="009C55AE">
        <w:rPr>
          <w:rFonts w:ascii="Garamond" w:hAnsi="Garamond" w:cs="Garamond"/>
          <w:color w:val="000000"/>
          <w:sz w:val="24"/>
          <w:szCs w:val="24"/>
        </w:rPr>
        <w:t xml:space="preserve">az adott időszak tanulmányi átlagának kiszámítását a diák végzi (5-8. osztályban ehhez kérjen osztályfőnöki segítséget). Az átlagot a </w:t>
      </w:r>
      <w:r w:rsidR="009C55AE">
        <w:rPr>
          <w:rFonts w:ascii="Garamond" w:hAnsi="Garamond" w:cs="Garamond"/>
          <w:color w:val="000000"/>
          <w:sz w:val="24"/>
          <w:szCs w:val="24"/>
        </w:rPr>
        <w:t>Kréta</w:t>
      </w:r>
      <w:r w:rsidR="009C55AE" w:rsidRPr="009C55AE">
        <w:rPr>
          <w:rFonts w:ascii="Garamond" w:hAnsi="Garamond" w:cs="Garamond"/>
          <w:color w:val="000000"/>
          <w:sz w:val="24"/>
          <w:szCs w:val="24"/>
        </w:rPr>
        <w:t xml:space="preserve"> alapján a bizottság ellenőrzi.</w:t>
      </w:r>
    </w:p>
    <w:p w:rsidR="006D0274" w:rsidRPr="00946F8B" w:rsidRDefault="006D0274" w:rsidP="007844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,Bold"/>
          <w:b/>
          <w:bCs/>
          <w:color w:val="000000"/>
          <w:sz w:val="24"/>
          <w:szCs w:val="24"/>
        </w:rPr>
        <w:t>2. tanulmányi versenyek</w:t>
      </w:r>
      <w:r w:rsidRPr="00946F8B">
        <w:rPr>
          <w:rFonts w:ascii="Garamond" w:hAnsi="Garamond" w:cs="Garamond"/>
          <w:color w:val="000000"/>
          <w:sz w:val="24"/>
          <w:szCs w:val="24"/>
        </w:rPr>
        <w:t xml:space="preserve">: a tanulmányi versenyeken elért eredményeket a szaktanár pontozza és </w:t>
      </w:r>
      <w:proofErr w:type="spellStart"/>
      <w:r w:rsidRPr="00946F8B">
        <w:rPr>
          <w:rFonts w:ascii="Garamond" w:hAnsi="Garamond" w:cs="Garamond"/>
          <w:color w:val="000000"/>
          <w:sz w:val="24"/>
          <w:szCs w:val="24"/>
        </w:rPr>
        <w:t>ellenjegyzi</w:t>
      </w:r>
      <w:proofErr w:type="spellEnd"/>
      <w:r w:rsidRPr="00946F8B">
        <w:rPr>
          <w:rFonts w:ascii="Garamond" w:hAnsi="Garamond" w:cs="Garamond"/>
          <w:color w:val="000000"/>
          <w:sz w:val="24"/>
          <w:szCs w:val="24"/>
        </w:rPr>
        <w:t>.</w:t>
      </w:r>
      <w:r w:rsidR="009C55AE" w:rsidRPr="009C55AE">
        <w:rPr>
          <w:rFonts w:ascii="Garamond" w:hAnsi="Garamond" w:cs="Garamond"/>
          <w:color w:val="000000"/>
          <w:sz w:val="24"/>
          <w:szCs w:val="24"/>
        </w:rPr>
        <w:t xml:space="preserve"> Az oklevelek mellékletként csatolandók.</w:t>
      </w:r>
    </w:p>
    <w:p w:rsidR="006D0274" w:rsidRPr="00946F8B" w:rsidRDefault="006D0274" w:rsidP="007844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,Bold"/>
          <w:b/>
          <w:bCs/>
          <w:color w:val="000000"/>
          <w:sz w:val="24"/>
          <w:szCs w:val="24"/>
        </w:rPr>
        <w:t>3. dicséretek</w:t>
      </w:r>
      <w:r w:rsidRPr="00946F8B">
        <w:rPr>
          <w:rFonts w:ascii="Garamond" w:hAnsi="Garamond" w:cs="Garamond"/>
          <w:color w:val="000000"/>
          <w:sz w:val="24"/>
          <w:szCs w:val="24"/>
        </w:rPr>
        <w:t xml:space="preserve">: országos, területi és iskolai versenyeken elért jó eredményt a </w:t>
      </w:r>
      <w:r w:rsidR="00784446" w:rsidRPr="00946F8B">
        <w:rPr>
          <w:rFonts w:ascii="Garamond" w:hAnsi="Garamond" w:cs="Garamond"/>
          <w:color w:val="000000"/>
          <w:sz w:val="24"/>
          <w:szCs w:val="24"/>
        </w:rPr>
        <w:t xml:space="preserve">szaktanár/osztályfőnök/igazgató </w:t>
      </w:r>
      <w:r w:rsidRPr="00946F8B">
        <w:rPr>
          <w:rFonts w:ascii="Garamond" w:hAnsi="Garamond" w:cs="Garamond"/>
          <w:color w:val="000000"/>
          <w:sz w:val="24"/>
          <w:szCs w:val="24"/>
        </w:rPr>
        <w:t xml:space="preserve">dicsérettel jutalmazhatja; iskola képviselete, közösségi munka: </w:t>
      </w:r>
      <w:r w:rsidRPr="00D34337">
        <w:rPr>
          <w:rFonts w:ascii="Garamond" w:hAnsi="Garamond" w:cs="Garamond,Bold"/>
          <w:bCs/>
          <w:color w:val="000000"/>
          <w:sz w:val="24"/>
          <w:szCs w:val="24"/>
        </w:rPr>
        <w:t xml:space="preserve">pl. </w:t>
      </w:r>
      <w:r w:rsidRPr="00946F8B">
        <w:rPr>
          <w:rFonts w:ascii="Garamond" w:hAnsi="Garamond" w:cs="Garamond"/>
          <w:color w:val="000000"/>
          <w:sz w:val="24"/>
          <w:szCs w:val="24"/>
        </w:rPr>
        <w:t>gyülekezetlátogatás, s</w:t>
      </w:r>
      <w:r w:rsidR="00784446" w:rsidRPr="00946F8B">
        <w:rPr>
          <w:rFonts w:ascii="Garamond" w:hAnsi="Garamond" w:cs="Garamond"/>
          <w:color w:val="000000"/>
          <w:sz w:val="24"/>
          <w:szCs w:val="24"/>
        </w:rPr>
        <w:t xml:space="preserve">zereplés rendezvényeken, kórus, </w:t>
      </w:r>
      <w:r w:rsidRPr="00946F8B">
        <w:rPr>
          <w:rFonts w:ascii="Garamond" w:hAnsi="Garamond" w:cs="Garamond"/>
          <w:color w:val="000000"/>
          <w:sz w:val="24"/>
          <w:szCs w:val="24"/>
        </w:rPr>
        <w:t>osztályközösségért végzett kiemelkedő munka stb.</w:t>
      </w:r>
      <w:r w:rsidR="00D34337" w:rsidRPr="00D34337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D34337" w:rsidRPr="009C55AE">
        <w:rPr>
          <w:rFonts w:ascii="Garamond" w:hAnsi="Garamond" w:cs="Garamond"/>
          <w:color w:val="000000"/>
          <w:sz w:val="24"/>
          <w:szCs w:val="24"/>
        </w:rPr>
        <w:t>A dicséretet a szaktanár /osztályfőnök/igazgató aláírásával hitelesíti.</w:t>
      </w:r>
    </w:p>
    <w:p w:rsidR="00D34337" w:rsidRPr="009C55AE" w:rsidRDefault="00D34337" w:rsidP="00D343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C55AE">
        <w:rPr>
          <w:rFonts w:ascii="Garamond" w:hAnsi="Garamond" w:cs="Garamond"/>
          <w:b/>
          <w:bCs/>
          <w:color w:val="000000"/>
          <w:sz w:val="24"/>
          <w:szCs w:val="24"/>
        </w:rPr>
        <w:t>4. rendszeres gyülekezeti/egyházi szolgálat</w:t>
      </w:r>
      <w:r w:rsidRPr="009C55AE">
        <w:rPr>
          <w:rFonts w:ascii="Garamond" w:hAnsi="Garamond" w:cs="Garamond"/>
          <w:color w:val="000000"/>
          <w:sz w:val="24"/>
          <w:szCs w:val="24"/>
        </w:rPr>
        <w:t>: a szolgálat megnevezése, a lelkész aláírása és a gyülekezet pecsétje szerepeljen; az érettségihez szükséges közösségi szolgálat itt nem számolható el.</w:t>
      </w:r>
    </w:p>
    <w:p w:rsidR="006D0274" w:rsidRPr="00946F8B" w:rsidRDefault="006D0274" w:rsidP="007844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,Bold"/>
          <w:b/>
          <w:bCs/>
          <w:color w:val="000000"/>
          <w:sz w:val="24"/>
          <w:szCs w:val="24"/>
        </w:rPr>
        <w:t>5. nyelvvizsgák és érettségi vizsgák</w:t>
      </w:r>
      <w:r w:rsidRPr="00946F8B">
        <w:rPr>
          <w:rFonts w:ascii="Garamond" w:hAnsi="Garamond" w:cs="Garamond"/>
          <w:color w:val="000000"/>
          <w:sz w:val="24"/>
          <w:szCs w:val="24"/>
        </w:rPr>
        <w:t>: a nyelvvizsga bizonyítvány és az érettség</w:t>
      </w:r>
      <w:r w:rsidR="00784446" w:rsidRPr="00946F8B">
        <w:rPr>
          <w:rFonts w:ascii="Garamond" w:hAnsi="Garamond" w:cs="Garamond"/>
          <w:color w:val="000000"/>
          <w:sz w:val="24"/>
          <w:szCs w:val="24"/>
        </w:rPr>
        <w:t xml:space="preserve">i eredményét igazoló dokumentum </w:t>
      </w:r>
      <w:r w:rsidRPr="00946F8B">
        <w:rPr>
          <w:rFonts w:ascii="Garamond" w:hAnsi="Garamond" w:cs="Garamond"/>
          <w:color w:val="000000"/>
          <w:sz w:val="24"/>
          <w:szCs w:val="24"/>
        </w:rPr>
        <w:t>fénymásolata mellékelendő.</w:t>
      </w:r>
      <w:r w:rsidR="00D34337" w:rsidRPr="00D34337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D34337" w:rsidRPr="009C55AE">
        <w:rPr>
          <w:rFonts w:ascii="Garamond" w:hAnsi="Garamond" w:cs="Garamond"/>
          <w:color w:val="000000"/>
          <w:sz w:val="24"/>
          <w:szCs w:val="24"/>
        </w:rPr>
        <w:t>(Egy vizsga csak egyszer, a megszerzését követő időszakban számolható el.)</w:t>
      </w:r>
    </w:p>
    <w:p w:rsidR="006D0274" w:rsidRPr="00946F8B" w:rsidRDefault="006D0274" w:rsidP="007844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,Bold"/>
          <w:b/>
          <w:bCs/>
          <w:color w:val="000000"/>
          <w:sz w:val="24"/>
          <w:szCs w:val="24"/>
        </w:rPr>
        <w:t>6. a javítás mértéke</w:t>
      </w:r>
      <w:r w:rsidRPr="00946F8B">
        <w:rPr>
          <w:rFonts w:ascii="Garamond" w:hAnsi="Garamond" w:cs="Garamond"/>
          <w:color w:val="000000"/>
          <w:sz w:val="24"/>
          <w:szCs w:val="24"/>
        </w:rPr>
        <w:t xml:space="preserve">: az előző </w:t>
      </w:r>
      <w:r w:rsidR="00757A62">
        <w:rPr>
          <w:rFonts w:ascii="Garamond" w:hAnsi="Garamond" w:cs="Garamond"/>
          <w:color w:val="000000"/>
          <w:sz w:val="24"/>
          <w:szCs w:val="24"/>
        </w:rPr>
        <w:t>időszak</w:t>
      </w:r>
      <w:r w:rsidRPr="00946F8B">
        <w:rPr>
          <w:rFonts w:ascii="Garamond" w:hAnsi="Garamond" w:cs="Garamond"/>
          <w:color w:val="000000"/>
          <w:sz w:val="24"/>
          <w:szCs w:val="24"/>
        </w:rPr>
        <w:t xml:space="preserve"> átlag</w:t>
      </w:r>
      <w:r w:rsidR="00757A62">
        <w:rPr>
          <w:rFonts w:ascii="Garamond" w:hAnsi="Garamond" w:cs="Garamond"/>
          <w:color w:val="000000"/>
          <w:sz w:val="24"/>
          <w:szCs w:val="24"/>
        </w:rPr>
        <w:t>ához képest történt javítás mértéke.</w:t>
      </w:r>
      <w:r w:rsidRPr="00946F8B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757A62">
        <w:rPr>
          <w:rFonts w:ascii="Garamond" w:hAnsi="Garamond" w:cs="Garamond"/>
          <w:color w:val="000000"/>
          <w:sz w:val="24"/>
          <w:szCs w:val="24"/>
        </w:rPr>
        <w:t xml:space="preserve">A két </w:t>
      </w:r>
      <w:r w:rsidRPr="00946F8B">
        <w:rPr>
          <w:rFonts w:ascii="Garamond" w:hAnsi="Garamond" w:cs="Garamond"/>
          <w:color w:val="000000"/>
          <w:sz w:val="24"/>
          <w:szCs w:val="24"/>
        </w:rPr>
        <w:t>időszak át</w:t>
      </w:r>
      <w:r w:rsidR="00784446" w:rsidRPr="00946F8B">
        <w:rPr>
          <w:rFonts w:ascii="Garamond" w:hAnsi="Garamond" w:cs="Garamond"/>
          <w:color w:val="000000"/>
          <w:sz w:val="24"/>
          <w:szCs w:val="24"/>
        </w:rPr>
        <w:t>laga feltüntetendő</w:t>
      </w:r>
      <w:r w:rsidR="00E43925">
        <w:rPr>
          <w:rFonts w:ascii="Garamond" w:hAnsi="Garamond" w:cs="Garamond"/>
          <w:color w:val="000000"/>
          <w:sz w:val="24"/>
          <w:szCs w:val="24"/>
        </w:rPr>
        <w:t>.</w:t>
      </w:r>
    </w:p>
    <w:p w:rsidR="009C55AE" w:rsidRPr="00946F8B" w:rsidRDefault="009C55AE" w:rsidP="007844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:rsidR="006D0274" w:rsidRPr="00946F8B" w:rsidRDefault="006D0274" w:rsidP="007844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color w:val="000000"/>
          <w:sz w:val="24"/>
          <w:szCs w:val="24"/>
        </w:rPr>
      </w:pPr>
      <w:r w:rsidRPr="00946F8B">
        <w:rPr>
          <w:rFonts w:ascii="Garamond" w:hAnsi="Garamond" w:cs="Garamond,Bold"/>
          <w:b/>
          <w:bCs/>
          <w:color w:val="000000"/>
          <w:sz w:val="24"/>
          <w:szCs w:val="24"/>
        </w:rPr>
        <w:t>A nyeremények összege:</w:t>
      </w:r>
    </w:p>
    <w:p w:rsidR="00784446" w:rsidRPr="00946F8B" w:rsidRDefault="00784446" w:rsidP="007844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color w:val="000000"/>
          <w:sz w:val="24"/>
          <w:szCs w:val="24"/>
        </w:rPr>
      </w:pPr>
    </w:p>
    <w:p w:rsidR="006D0274" w:rsidRPr="00946F8B" w:rsidRDefault="006D0274" w:rsidP="007844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Italic"/>
          <w:iCs/>
          <w:color w:val="000000"/>
          <w:sz w:val="24"/>
          <w:szCs w:val="24"/>
        </w:rPr>
      </w:pPr>
      <w:r w:rsidRPr="00946F8B">
        <w:rPr>
          <w:rFonts w:ascii="Garamond" w:hAnsi="Garamond" w:cs="Garamond,Italic"/>
          <w:iCs/>
          <w:color w:val="000000"/>
          <w:sz w:val="24"/>
          <w:szCs w:val="24"/>
        </w:rPr>
        <w:t>Tanulmányi ösztöndíj</w:t>
      </w:r>
      <w:r w:rsidR="00C03CAE" w:rsidRPr="00946F8B">
        <w:rPr>
          <w:rFonts w:ascii="Garamond" w:hAnsi="Garamond" w:cs="Garamond,Italic"/>
          <w:iCs/>
          <w:color w:val="000000"/>
          <w:sz w:val="24"/>
          <w:szCs w:val="24"/>
        </w:rPr>
        <w:t xml:space="preserve"> várható összege</w:t>
      </w:r>
      <w:r w:rsidR="00C03CAE" w:rsidRPr="00946F8B">
        <w:rPr>
          <w:rStyle w:val="Lbjegyzet-hivatkozs"/>
          <w:rFonts w:ascii="Garamond" w:hAnsi="Garamond" w:cs="Garamond,Italic"/>
          <w:iCs/>
          <w:color w:val="000000"/>
          <w:sz w:val="24"/>
          <w:szCs w:val="24"/>
        </w:rPr>
        <w:footnoteReference w:id="1"/>
      </w:r>
      <w:r w:rsidRPr="00946F8B">
        <w:rPr>
          <w:rFonts w:ascii="Garamond" w:hAnsi="Garamond" w:cs="Garamond,Italic"/>
          <w:iCs/>
          <w:color w:val="000000"/>
          <w:sz w:val="24"/>
          <w:szCs w:val="24"/>
        </w:rPr>
        <w:t>:</w:t>
      </w:r>
    </w:p>
    <w:p w:rsidR="00FA47E0" w:rsidRPr="00946F8B" w:rsidRDefault="006D0274" w:rsidP="00FA47E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Garamond,Italic"/>
          <w:iCs/>
          <w:color w:val="000000"/>
          <w:sz w:val="24"/>
          <w:szCs w:val="24"/>
        </w:rPr>
      </w:pPr>
      <w:r w:rsidRPr="00946F8B">
        <w:rPr>
          <w:rFonts w:ascii="Garamond" w:hAnsi="Garamond" w:cs="Garamond,Italic"/>
          <w:iCs/>
          <w:color w:val="000000"/>
          <w:sz w:val="24"/>
          <w:szCs w:val="24"/>
        </w:rPr>
        <w:t xml:space="preserve">5-8. évfolyam: </w:t>
      </w:r>
    </w:p>
    <w:p w:rsidR="00C03CAE" w:rsidRPr="00946F8B" w:rsidRDefault="00C03CAE" w:rsidP="00C03CA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I. helyezett: </w:t>
      </w:r>
      <w:r w:rsidRPr="00946F8B">
        <w:rPr>
          <w:rFonts w:ascii="Garamond" w:hAnsi="Garamond" w:cs="Garamond"/>
          <w:color w:val="000000"/>
          <w:sz w:val="24"/>
          <w:szCs w:val="24"/>
        </w:rPr>
        <w:tab/>
      </w:r>
      <w:r w:rsidR="005D3953">
        <w:rPr>
          <w:rFonts w:ascii="Garamond" w:hAnsi="Garamond" w:cs="Garamond"/>
          <w:color w:val="000000"/>
          <w:sz w:val="24"/>
          <w:szCs w:val="24"/>
        </w:rPr>
        <w:t>150</w:t>
      </w:r>
      <w:r w:rsidRPr="00946F8B">
        <w:rPr>
          <w:rFonts w:ascii="Garamond" w:hAnsi="Garamond" w:cs="Garamond"/>
          <w:color w:val="000000"/>
          <w:sz w:val="24"/>
          <w:szCs w:val="24"/>
        </w:rPr>
        <w:t xml:space="preserve">.000 Ft; </w:t>
      </w:r>
    </w:p>
    <w:p w:rsidR="00C03CAE" w:rsidRPr="00946F8B" w:rsidRDefault="00C03CAE" w:rsidP="00C03CA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II. helyezett: </w:t>
      </w:r>
      <w:r w:rsidRPr="00946F8B">
        <w:rPr>
          <w:rFonts w:ascii="Garamond" w:hAnsi="Garamond" w:cs="Garamond"/>
          <w:color w:val="000000"/>
          <w:sz w:val="24"/>
          <w:szCs w:val="24"/>
        </w:rPr>
        <w:tab/>
      </w:r>
      <w:r w:rsidR="005D3953">
        <w:rPr>
          <w:rFonts w:ascii="Garamond" w:hAnsi="Garamond" w:cs="Garamond"/>
          <w:color w:val="000000"/>
          <w:sz w:val="24"/>
          <w:szCs w:val="24"/>
        </w:rPr>
        <w:t>125</w:t>
      </w:r>
      <w:r w:rsidRPr="00946F8B">
        <w:rPr>
          <w:rFonts w:ascii="Garamond" w:hAnsi="Garamond" w:cs="Garamond"/>
          <w:color w:val="000000"/>
          <w:sz w:val="24"/>
          <w:szCs w:val="24"/>
        </w:rPr>
        <w:t xml:space="preserve">.000 Ft; </w:t>
      </w:r>
    </w:p>
    <w:p w:rsidR="00C03CAE" w:rsidRPr="00946F8B" w:rsidRDefault="00C03CAE" w:rsidP="00C03CA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III. helyezett: </w:t>
      </w:r>
      <w:r w:rsidRPr="00946F8B">
        <w:rPr>
          <w:rFonts w:ascii="Garamond" w:hAnsi="Garamond" w:cs="Garamond"/>
          <w:color w:val="000000"/>
          <w:sz w:val="24"/>
          <w:szCs w:val="24"/>
        </w:rPr>
        <w:tab/>
      </w:r>
      <w:r w:rsidR="005D3953">
        <w:rPr>
          <w:rFonts w:ascii="Garamond" w:hAnsi="Garamond" w:cs="Garamond"/>
          <w:color w:val="000000"/>
          <w:sz w:val="24"/>
          <w:szCs w:val="24"/>
        </w:rPr>
        <w:t>105</w:t>
      </w:r>
      <w:r w:rsidRPr="00946F8B">
        <w:rPr>
          <w:rFonts w:ascii="Garamond" w:hAnsi="Garamond" w:cs="Garamond"/>
          <w:color w:val="000000"/>
          <w:sz w:val="24"/>
          <w:szCs w:val="24"/>
        </w:rPr>
        <w:t>.000 Ft,</w:t>
      </w:r>
    </w:p>
    <w:p w:rsidR="00C03CAE" w:rsidRPr="00946F8B" w:rsidRDefault="00C03CAE" w:rsidP="00C03CA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IV. Helyezett: </w:t>
      </w:r>
      <w:r w:rsidRPr="00946F8B">
        <w:rPr>
          <w:rFonts w:ascii="Garamond" w:hAnsi="Garamond" w:cs="Garamond"/>
          <w:color w:val="000000"/>
          <w:sz w:val="24"/>
          <w:szCs w:val="24"/>
        </w:rPr>
        <w:tab/>
      </w:r>
      <w:r w:rsidR="005D3953">
        <w:rPr>
          <w:rFonts w:ascii="Garamond" w:hAnsi="Garamond" w:cs="Garamond"/>
          <w:color w:val="000000"/>
          <w:sz w:val="24"/>
          <w:szCs w:val="24"/>
        </w:rPr>
        <w:t>80</w:t>
      </w:r>
      <w:r w:rsidRPr="00946F8B">
        <w:rPr>
          <w:rFonts w:ascii="Garamond" w:hAnsi="Garamond" w:cs="Garamond"/>
          <w:color w:val="000000"/>
          <w:sz w:val="24"/>
          <w:szCs w:val="24"/>
        </w:rPr>
        <w:t>.000 Ft,</w:t>
      </w:r>
    </w:p>
    <w:p w:rsidR="00C03CAE" w:rsidRPr="00946F8B" w:rsidRDefault="00C03CAE" w:rsidP="00C03CA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V. Helyezett: </w:t>
      </w:r>
      <w:r w:rsidRPr="00946F8B">
        <w:rPr>
          <w:rFonts w:ascii="Garamond" w:hAnsi="Garamond" w:cs="Garamond"/>
          <w:color w:val="000000"/>
          <w:sz w:val="24"/>
          <w:szCs w:val="24"/>
        </w:rPr>
        <w:tab/>
      </w:r>
      <w:r w:rsidR="005D3953">
        <w:rPr>
          <w:rFonts w:ascii="Garamond" w:hAnsi="Garamond" w:cs="Garamond"/>
          <w:color w:val="000000"/>
          <w:sz w:val="24"/>
          <w:szCs w:val="24"/>
        </w:rPr>
        <w:t>65</w:t>
      </w:r>
      <w:r w:rsidRPr="00946F8B">
        <w:rPr>
          <w:rFonts w:ascii="Garamond" w:hAnsi="Garamond" w:cs="Garamond"/>
          <w:color w:val="000000"/>
          <w:sz w:val="24"/>
          <w:szCs w:val="24"/>
        </w:rPr>
        <w:t>.000 Ft,</w:t>
      </w:r>
    </w:p>
    <w:p w:rsidR="00C03CAE" w:rsidRPr="00946F8B" w:rsidRDefault="00C03CAE" w:rsidP="00C03CA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VI. Helyezett: </w:t>
      </w:r>
      <w:r w:rsidRPr="00946F8B">
        <w:rPr>
          <w:rFonts w:ascii="Garamond" w:hAnsi="Garamond" w:cs="Garamond"/>
          <w:color w:val="000000"/>
          <w:sz w:val="24"/>
          <w:szCs w:val="24"/>
        </w:rPr>
        <w:tab/>
      </w:r>
      <w:r w:rsidR="005D3953">
        <w:rPr>
          <w:rFonts w:ascii="Garamond" w:hAnsi="Garamond" w:cs="Garamond"/>
          <w:color w:val="000000"/>
          <w:sz w:val="24"/>
          <w:szCs w:val="24"/>
        </w:rPr>
        <w:t>50</w:t>
      </w:r>
      <w:r w:rsidRPr="00946F8B">
        <w:rPr>
          <w:rFonts w:ascii="Garamond" w:hAnsi="Garamond" w:cs="Garamond"/>
          <w:color w:val="000000"/>
          <w:sz w:val="24"/>
          <w:szCs w:val="24"/>
        </w:rPr>
        <w:t>.000 Ft,</w:t>
      </w:r>
    </w:p>
    <w:p w:rsidR="00FA47E0" w:rsidRPr="00946F8B" w:rsidRDefault="006D0274" w:rsidP="00FA47E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,Italic"/>
          <w:iCs/>
          <w:color w:val="000000"/>
          <w:sz w:val="24"/>
          <w:szCs w:val="24"/>
        </w:rPr>
        <w:t>9-12. évfolyam</w:t>
      </w:r>
      <w:r w:rsidRPr="00946F8B">
        <w:rPr>
          <w:rFonts w:ascii="Garamond" w:hAnsi="Garamond" w:cs="Garamond"/>
          <w:color w:val="000000"/>
          <w:sz w:val="24"/>
          <w:szCs w:val="24"/>
        </w:rPr>
        <w:t xml:space="preserve">: </w:t>
      </w:r>
    </w:p>
    <w:p w:rsidR="00C03CAE" w:rsidRPr="00946F8B" w:rsidRDefault="00C03CAE" w:rsidP="00C03CAE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I. helyezett: </w:t>
      </w:r>
      <w:r w:rsidRPr="00946F8B">
        <w:rPr>
          <w:rFonts w:ascii="Garamond" w:hAnsi="Garamond" w:cs="Garamond"/>
          <w:color w:val="000000"/>
          <w:sz w:val="24"/>
          <w:szCs w:val="24"/>
        </w:rPr>
        <w:tab/>
      </w:r>
      <w:r w:rsidR="005D3953">
        <w:rPr>
          <w:rFonts w:ascii="Garamond" w:hAnsi="Garamond" w:cs="Garamond"/>
          <w:color w:val="000000"/>
          <w:sz w:val="24"/>
          <w:szCs w:val="24"/>
        </w:rPr>
        <w:t>170</w:t>
      </w:r>
      <w:r w:rsidRPr="00946F8B">
        <w:rPr>
          <w:rFonts w:ascii="Garamond" w:hAnsi="Garamond" w:cs="Garamond"/>
          <w:color w:val="000000"/>
          <w:sz w:val="24"/>
          <w:szCs w:val="24"/>
        </w:rPr>
        <w:t xml:space="preserve">.000 Ft, </w:t>
      </w:r>
    </w:p>
    <w:p w:rsidR="00C03CAE" w:rsidRPr="00946F8B" w:rsidRDefault="00C03CAE" w:rsidP="00C03CAE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II. Helyezett: </w:t>
      </w:r>
      <w:r w:rsidRPr="00946F8B">
        <w:rPr>
          <w:rFonts w:ascii="Garamond" w:hAnsi="Garamond" w:cs="Garamond"/>
          <w:color w:val="000000"/>
          <w:sz w:val="24"/>
          <w:szCs w:val="24"/>
        </w:rPr>
        <w:tab/>
      </w:r>
      <w:r w:rsidR="005D3953">
        <w:rPr>
          <w:rFonts w:ascii="Garamond" w:hAnsi="Garamond" w:cs="Garamond"/>
          <w:color w:val="000000"/>
          <w:sz w:val="24"/>
          <w:szCs w:val="24"/>
        </w:rPr>
        <w:t>145</w:t>
      </w:r>
      <w:r w:rsidRPr="00946F8B">
        <w:rPr>
          <w:rFonts w:ascii="Garamond" w:hAnsi="Garamond" w:cs="Garamond"/>
          <w:color w:val="000000"/>
          <w:sz w:val="24"/>
          <w:szCs w:val="24"/>
        </w:rPr>
        <w:t>.000 Ft,</w:t>
      </w:r>
    </w:p>
    <w:p w:rsidR="00C03CAE" w:rsidRPr="00946F8B" w:rsidRDefault="00C03CAE" w:rsidP="00C03CAE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III. Helyezett: </w:t>
      </w:r>
      <w:r w:rsidRPr="00946F8B">
        <w:rPr>
          <w:rFonts w:ascii="Garamond" w:hAnsi="Garamond" w:cs="Garamond"/>
          <w:color w:val="000000"/>
          <w:sz w:val="24"/>
          <w:szCs w:val="24"/>
        </w:rPr>
        <w:tab/>
      </w:r>
      <w:r w:rsidR="005D3953">
        <w:rPr>
          <w:rFonts w:ascii="Garamond" w:hAnsi="Garamond" w:cs="Garamond"/>
          <w:color w:val="000000"/>
          <w:sz w:val="24"/>
          <w:szCs w:val="24"/>
        </w:rPr>
        <w:t>125</w:t>
      </w:r>
      <w:r w:rsidRPr="00946F8B">
        <w:rPr>
          <w:rFonts w:ascii="Garamond" w:hAnsi="Garamond" w:cs="Garamond"/>
          <w:color w:val="000000"/>
          <w:sz w:val="24"/>
          <w:szCs w:val="24"/>
        </w:rPr>
        <w:t>.000 Ft,</w:t>
      </w:r>
    </w:p>
    <w:p w:rsidR="00C03CAE" w:rsidRPr="00946F8B" w:rsidRDefault="00C03CAE" w:rsidP="00C03CAE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IV. Helyezett: </w:t>
      </w:r>
      <w:r w:rsidRPr="00946F8B">
        <w:rPr>
          <w:rFonts w:ascii="Garamond" w:hAnsi="Garamond" w:cs="Garamond"/>
          <w:color w:val="000000"/>
          <w:sz w:val="24"/>
          <w:szCs w:val="24"/>
        </w:rPr>
        <w:tab/>
      </w:r>
      <w:r w:rsidR="005D3953">
        <w:rPr>
          <w:rFonts w:ascii="Garamond" w:hAnsi="Garamond" w:cs="Garamond"/>
          <w:color w:val="000000"/>
          <w:sz w:val="24"/>
          <w:szCs w:val="24"/>
        </w:rPr>
        <w:t>95</w:t>
      </w:r>
      <w:r w:rsidRPr="00946F8B">
        <w:rPr>
          <w:rFonts w:ascii="Garamond" w:hAnsi="Garamond" w:cs="Garamond"/>
          <w:color w:val="000000"/>
          <w:sz w:val="24"/>
          <w:szCs w:val="24"/>
        </w:rPr>
        <w:t>.000 Ft,</w:t>
      </w:r>
    </w:p>
    <w:p w:rsidR="00C03CAE" w:rsidRPr="00946F8B" w:rsidRDefault="00C03CAE" w:rsidP="00C03CAE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V. Helyezett: </w:t>
      </w:r>
      <w:r w:rsidRPr="00946F8B">
        <w:rPr>
          <w:rFonts w:ascii="Garamond" w:hAnsi="Garamond" w:cs="Garamond"/>
          <w:color w:val="000000"/>
          <w:sz w:val="24"/>
          <w:szCs w:val="24"/>
        </w:rPr>
        <w:tab/>
      </w:r>
      <w:r w:rsidR="005D3953">
        <w:rPr>
          <w:rFonts w:ascii="Garamond" w:hAnsi="Garamond" w:cs="Garamond"/>
          <w:color w:val="000000"/>
          <w:sz w:val="24"/>
          <w:szCs w:val="24"/>
        </w:rPr>
        <w:t>80</w:t>
      </w:r>
      <w:r w:rsidRPr="00946F8B">
        <w:rPr>
          <w:rFonts w:ascii="Garamond" w:hAnsi="Garamond" w:cs="Garamond"/>
          <w:color w:val="000000"/>
          <w:sz w:val="24"/>
          <w:szCs w:val="24"/>
        </w:rPr>
        <w:t>.000 Ft,</w:t>
      </w:r>
    </w:p>
    <w:p w:rsidR="00C03CAE" w:rsidRPr="00946F8B" w:rsidRDefault="00C03CAE" w:rsidP="00C03CAE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VI. Helyezett: </w:t>
      </w:r>
      <w:r w:rsidRPr="00946F8B">
        <w:rPr>
          <w:rFonts w:ascii="Garamond" w:hAnsi="Garamond" w:cs="Garamond"/>
          <w:color w:val="000000"/>
          <w:sz w:val="24"/>
          <w:szCs w:val="24"/>
        </w:rPr>
        <w:tab/>
      </w:r>
      <w:r w:rsidR="005D3953">
        <w:rPr>
          <w:rFonts w:ascii="Garamond" w:hAnsi="Garamond" w:cs="Garamond"/>
          <w:color w:val="000000"/>
          <w:sz w:val="24"/>
          <w:szCs w:val="24"/>
        </w:rPr>
        <w:t>65</w:t>
      </w:r>
      <w:r w:rsidRPr="00946F8B">
        <w:rPr>
          <w:rFonts w:ascii="Garamond" w:hAnsi="Garamond" w:cs="Garamond"/>
          <w:color w:val="000000"/>
          <w:sz w:val="24"/>
          <w:szCs w:val="24"/>
        </w:rPr>
        <w:t>.000 Ft.</w:t>
      </w:r>
    </w:p>
    <w:p w:rsidR="00C03CAE" w:rsidRPr="00946F8B" w:rsidRDefault="00C03CAE" w:rsidP="00FA47E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:rsidR="0009075A" w:rsidRDefault="0009075A" w:rsidP="00044A19">
      <w:pPr>
        <w:jc w:val="center"/>
        <w:rPr>
          <w:rFonts w:ascii="Garamond" w:hAnsi="Garamond" w:cs="Garamond"/>
          <w:color w:val="000000"/>
          <w:sz w:val="24"/>
          <w:szCs w:val="24"/>
        </w:rPr>
      </w:pPr>
    </w:p>
    <w:p w:rsidR="0009075A" w:rsidRDefault="0009075A" w:rsidP="00044A19">
      <w:pPr>
        <w:jc w:val="center"/>
        <w:rPr>
          <w:rFonts w:ascii="Garamond" w:hAnsi="Garamond" w:cs="Garamond"/>
          <w:color w:val="000000"/>
          <w:sz w:val="24"/>
          <w:szCs w:val="24"/>
        </w:rPr>
      </w:pPr>
    </w:p>
    <w:p w:rsidR="0009075A" w:rsidRDefault="0009075A" w:rsidP="00044A19">
      <w:pPr>
        <w:jc w:val="center"/>
        <w:rPr>
          <w:rFonts w:ascii="Garamond" w:hAnsi="Garamond" w:cs="Garamond"/>
          <w:color w:val="000000"/>
          <w:sz w:val="24"/>
          <w:szCs w:val="24"/>
        </w:rPr>
      </w:pPr>
    </w:p>
    <w:p w:rsidR="0009075A" w:rsidRDefault="0009075A" w:rsidP="00044A19">
      <w:pPr>
        <w:jc w:val="center"/>
        <w:rPr>
          <w:rFonts w:ascii="Garamond" w:hAnsi="Garamond" w:cs="Garamond"/>
          <w:color w:val="000000"/>
          <w:sz w:val="24"/>
          <w:szCs w:val="24"/>
        </w:rPr>
      </w:pPr>
    </w:p>
    <w:p w:rsidR="0009075A" w:rsidRDefault="0009075A" w:rsidP="00044A19">
      <w:pPr>
        <w:jc w:val="center"/>
        <w:rPr>
          <w:rFonts w:ascii="Garamond" w:hAnsi="Garamond" w:cs="Garamond"/>
          <w:color w:val="000000"/>
          <w:sz w:val="24"/>
          <w:szCs w:val="24"/>
        </w:rPr>
      </w:pPr>
    </w:p>
    <w:p w:rsidR="004112B2" w:rsidRDefault="004112B2" w:rsidP="00044A19">
      <w:pPr>
        <w:jc w:val="center"/>
        <w:rPr>
          <w:rFonts w:ascii="Garamond" w:hAnsi="Garamond" w:cs="Garamond"/>
          <w:color w:val="000000"/>
          <w:sz w:val="24"/>
          <w:szCs w:val="24"/>
        </w:rPr>
      </w:pPr>
    </w:p>
    <w:p w:rsidR="0009075A" w:rsidRDefault="0009075A" w:rsidP="00044A19">
      <w:pPr>
        <w:jc w:val="center"/>
        <w:rPr>
          <w:rFonts w:ascii="Garamond" w:hAnsi="Garamond" w:cs="Garamond"/>
          <w:color w:val="000000"/>
          <w:sz w:val="24"/>
          <w:szCs w:val="24"/>
        </w:rPr>
      </w:pPr>
    </w:p>
    <w:p w:rsidR="00044A19" w:rsidRPr="0009075A" w:rsidRDefault="00044A19" w:rsidP="00044A19">
      <w:pPr>
        <w:jc w:val="center"/>
        <w:rPr>
          <w:rFonts w:ascii="Garamond" w:hAnsi="Garamond" w:cs="Garamond"/>
          <w:b/>
          <w:color w:val="000000"/>
          <w:sz w:val="24"/>
          <w:szCs w:val="24"/>
        </w:rPr>
      </w:pPr>
      <w:r w:rsidRPr="0009075A">
        <w:rPr>
          <w:rFonts w:ascii="Garamond" w:hAnsi="Garamond" w:cs="Garamond"/>
          <w:b/>
          <w:color w:val="000000"/>
          <w:sz w:val="24"/>
          <w:szCs w:val="24"/>
        </w:rPr>
        <w:lastRenderedPageBreak/>
        <w:t>Tanulmányi ösztöndíj</w:t>
      </w:r>
    </w:p>
    <w:p w:rsidR="00044A19" w:rsidRPr="00946F8B" w:rsidRDefault="00044A19" w:rsidP="00784446">
      <w:pPr>
        <w:jc w:val="both"/>
        <w:rPr>
          <w:rFonts w:ascii="Garamond" w:hAnsi="Garamond"/>
          <w:sz w:val="24"/>
          <w:szCs w:val="24"/>
        </w:rPr>
      </w:pPr>
      <w:r w:rsidRPr="00946F8B">
        <w:rPr>
          <w:rFonts w:ascii="Garamond" w:hAnsi="Garamond"/>
          <w:sz w:val="24"/>
          <w:szCs w:val="24"/>
        </w:rPr>
        <w:t>A Lónyay U</w:t>
      </w:r>
      <w:r w:rsidR="00A27211">
        <w:rPr>
          <w:rFonts w:ascii="Garamond" w:hAnsi="Garamond"/>
          <w:sz w:val="24"/>
          <w:szCs w:val="24"/>
        </w:rPr>
        <w:t>tcai Református Gimnázium a 202</w:t>
      </w:r>
      <w:r w:rsidR="00FF402F">
        <w:rPr>
          <w:rFonts w:ascii="Garamond" w:hAnsi="Garamond"/>
          <w:sz w:val="24"/>
          <w:szCs w:val="24"/>
        </w:rPr>
        <w:t>5-2026-o</w:t>
      </w:r>
      <w:r w:rsidRPr="00946F8B">
        <w:rPr>
          <w:rFonts w:ascii="Garamond" w:hAnsi="Garamond"/>
          <w:sz w:val="24"/>
          <w:szCs w:val="24"/>
        </w:rPr>
        <w:t>s tanévben is meghirdeti a tanulmányi ösztöndíjat, amelyre két korcsoportban lehet pályázni. Az 5-8. osztályban illetve a 9-12. osztályban várjuk azon diákok jelentkezését, akik kiemelkedő tanulmányi eredményeikkel és közösségért végzett munkájukkal szeretnének ebben a versengésben részt venni.</w:t>
      </w:r>
      <w:r w:rsidR="004C5F61" w:rsidRPr="00946F8B">
        <w:rPr>
          <w:rFonts w:ascii="Garamond" w:hAnsi="Garamond"/>
          <w:sz w:val="24"/>
          <w:szCs w:val="24"/>
        </w:rPr>
        <w:t xml:space="preserve"> A </w:t>
      </w:r>
      <w:r w:rsidR="00760A04" w:rsidRPr="00946F8B">
        <w:rPr>
          <w:rFonts w:ascii="Garamond" w:hAnsi="Garamond"/>
          <w:sz w:val="24"/>
          <w:szCs w:val="24"/>
        </w:rPr>
        <w:t>negyedévenként</w:t>
      </w:r>
      <w:r w:rsidR="004C5F61" w:rsidRPr="00946F8B">
        <w:rPr>
          <w:rFonts w:ascii="Garamond" w:hAnsi="Garamond"/>
          <w:sz w:val="24"/>
          <w:szCs w:val="24"/>
        </w:rPr>
        <w:t xml:space="preserve"> beadandó pályázati űrlapot a </w:t>
      </w:r>
      <w:r w:rsidR="00760A04" w:rsidRPr="00946F8B">
        <w:rPr>
          <w:rFonts w:ascii="Garamond" w:hAnsi="Garamond"/>
          <w:sz w:val="24"/>
          <w:szCs w:val="24"/>
        </w:rPr>
        <w:t xml:space="preserve">következő hónap 5-ig kell leadni, amiket a </w:t>
      </w:r>
      <w:r w:rsidR="004C5F61" w:rsidRPr="00946F8B">
        <w:rPr>
          <w:rFonts w:ascii="Garamond" w:hAnsi="Garamond"/>
          <w:sz w:val="24"/>
          <w:szCs w:val="24"/>
        </w:rPr>
        <w:t xml:space="preserve">megadott feltételek alapján </w:t>
      </w:r>
      <w:r w:rsidR="00760A04" w:rsidRPr="00946F8B">
        <w:rPr>
          <w:rFonts w:ascii="Garamond" w:hAnsi="Garamond"/>
          <w:sz w:val="24"/>
          <w:szCs w:val="24"/>
        </w:rPr>
        <w:t xml:space="preserve">Ludvik </w:t>
      </w:r>
      <w:r w:rsidR="00600CE1" w:rsidRPr="00946F8B">
        <w:rPr>
          <w:rFonts w:ascii="Garamond" w:hAnsi="Garamond"/>
          <w:sz w:val="24"/>
          <w:szCs w:val="24"/>
        </w:rPr>
        <w:t xml:space="preserve">Mihály </w:t>
      </w:r>
      <w:r w:rsidR="00760A04" w:rsidRPr="00946F8B">
        <w:rPr>
          <w:rFonts w:ascii="Garamond" w:hAnsi="Garamond"/>
          <w:sz w:val="24"/>
          <w:szCs w:val="24"/>
        </w:rPr>
        <w:t>Csaba</w:t>
      </w:r>
      <w:r w:rsidR="004C5F61" w:rsidRPr="00946F8B">
        <w:rPr>
          <w:rFonts w:ascii="Garamond" w:hAnsi="Garamond"/>
          <w:sz w:val="24"/>
          <w:szCs w:val="24"/>
        </w:rPr>
        <w:t xml:space="preserve"> </w:t>
      </w:r>
      <w:r w:rsidR="00535515">
        <w:rPr>
          <w:rFonts w:ascii="Garamond" w:hAnsi="Garamond"/>
          <w:sz w:val="24"/>
          <w:szCs w:val="24"/>
        </w:rPr>
        <w:t>tanár úr bírál el</w:t>
      </w:r>
      <w:r w:rsidR="00760A04" w:rsidRPr="00946F8B">
        <w:rPr>
          <w:rFonts w:ascii="Garamond" w:hAnsi="Garamond"/>
          <w:sz w:val="24"/>
          <w:szCs w:val="24"/>
        </w:rPr>
        <w:t xml:space="preserve">. </w:t>
      </w:r>
      <w:r w:rsidR="004C5F61" w:rsidRPr="00946F8B">
        <w:rPr>
          <w:rFonts w:ascii="Garamond" w:hAnsi="Garamond"/>
          <w:sz w:val="24"/>
          <w:szCs w:val="24"/>
        </w:rPr>
        <w:t xml:space="preserve">A verseny eredményét </w:t>
      </w:r>
      <w:r w:rsidR="00760A04" w:rsidRPr="00946F8B">
        <w:rPr>
          <w:rFonts w:ascii="Garamond" w:hAnsi="Garamond"/>
          <w:sz w:val="24"/>
          <w:szCs w:val="24"/>
        </w:rPr>
        <w:t>a tan</w:t>
      </w:r>
      <w:r w:rsidR="004C5F61" w:rsidRPr="00946F8B">
        <w:rPr>
          <w:rFonts w:ascii="Garamond" w:hAnsi="Garamond"/>
          <w:sz w:val="24"/>
          <w:szCs w:val="24"/>
        </w:rPr>
        <w:t>év végén hozzuk nyilvánosságra.</w:t>
      </w:r>
      <w:r w:rsidR="00F63810" w:rsidRPr="00946F8B">
        <w:rPr>
          <w:rFonts w:ascii="Garamond" w:hAnsi="Garamond"/>
          <w:sz w:val="24"/>
          <w:szCs w:val="24"/>
        </w:rPr>
        <w:t xml:space="preserve"> Sok sikert kívánunk minden pályázónak!</w:t>
      </w:r>
    </w:p>
    <w:p w:rsidR="0009075A" w:rsidRPr="00946F8B" w:rsidRDefault="0009075A" w:rsidP="0009075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color w:val="000000"/>
          <w:sz w:val="24"/>
          <w:szCs w:val="24"/>
        </w:rPr>
      </w:pPr>
      <w:r w:rsidRPr="00946F8B">
        <w:rPr>
          <w:rFonts w:ascii="Garamond" w:hAnsi="Garamond" w:cs="Garamond,Bold"/>
          <w:b/>
          <w:bCs/>
          <w:color w:val="000000"/>
          <w:sz w:val="24"/>
          <w:szCs w:val="24"/>
        </w:rPr>
        <w:t>A nyeremény felhasználható:</w:t>
      </w:r>
    </w:p>
    <w:p w:rsidR="0009075A" w:rsidRPr="00946F8B" w:rsidRDefault="0009075A" w:rsidP="0009075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color w:val="000000"/>
          <w:sz w:val="24"/>
          <w:szCs w:val="24"/>
        </w:rPr>
      </w:pPr>
    </w:p>
    <w:p w:rsidR="0009075A" w:rsidRPr="00946F8B" w:rsidRDefault="0009075A" w:rsidP="0009075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Italic"/>
          <w:i/>
          <w:iCs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iskola által szervezett külföldi tanulmányútra </w:t>
      </w:r>
      <w:r w:rsidRPr="00946F8B">
        <w:rPr>
          <w:rFonts w:ascii="Garamond" w:hAnsi="Garamond" w:cs="Garamond,Italic"/>
          <w:i/>
          <w:iCs/>
          <w:color w:val="000000"/>
          <w:sz w:val="24"/>
          <w:szCs w:val="24"/>
        </w:rPr>
        <w:t>és/vagy</w:t>
      </w:r>
    </w:p>
    <w:p w:rsidR="0009075A" w:rsidRPr="00946F8B" w:rsidRDefault="0009075A" w:rsidP="0009075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Italic"/>
          <w:i/>
          <w:iCs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iskola, gyülekezet által szervezett nyári táborra, sport táborra </w:t>
      </w:r>
      <w:r w:rsidRPr="00946F8B">
        <w:rPr>
          <w:rFonts w:ascii="Garamond" w:hAnsi="Garamond" w:cs="Garamond,Italic"/>
          <w:i/>
          <w:iCs/>
          <w:color w:val="000000"/>
          <w:sz w:val="24"/>
          <w:szCs w:val="24"/>
        </w:rPr>
        <w:t>és/vagy</w:t>
      </w:r>
    </w:p>
    <w:p w:rsidR="0009075A" w:rsidRPr="00946F8B" w:rsidRDefault="0009075A" w:rsidP="0009075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Italic"/>
          <w:i/>
          <w:iCs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tanulást segítő vagy más könyvekre, ismeretterjesztő folyóiratra, digitális és egyéb eszközökre, könyvtári olvasójegyre </w:t>
      </w:r>
      <w:r w:rsidRPr="00946F8B">
        <w:rPr>
          <w:rFonts w:ascii="Garamond" w:hAnsi="Garamond" w:cs="Garamond,Italic"/>
          <w:i/>
          <w:iCs/>
          <w:color w:val="000000"/>
          <w:sz w:val="24"/>
          <w:szCs w:val="24"/>
        </w:rPr>
        <w:t>és/vagy</w:t>
      </w:r>
    </w:p>
    <w:p w:rsidR="0009075A" w:rsidRPr="00946F8B" w:rsidRDefault="0009075A" w:rsidP="0009075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Italic"/>
          <w:i/>
          <w:iCs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nyelvvizsga díjra vagy előkészítő tanfolyamra, egyéb tanfolyamra, </w:t>
      </w:r>
      <w:proofErr w:type="spellStart"/>
      <w:r w:rsidRPr="00946F8B">
        <w:rPr>
          <w:rFonts w:ascii="Garamond" w:hAnsi="Garamond" w:cs="Garamond"/>
          <w:color w:val="000000"/>
          <w:sz w:val="24"/>
          <w:szCs w:val="24"/>
        </w:rPr>
        <w:t>workshopra</w:t>
      </w:r>
      <w:proofErr w:type="spellEnd"/>
      <w:r w:rsidRPr="00946F8B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946F8B">
        <w:rPr>
          <w:rFonts w:ascii="Garamond" w:hAnsi="Garamond" w:cs="Garamond,Italic"/>
          <w:i/>
          <w:iCs/>
          <w:color w:val="000000"/>
          <w:sz w:val="24"/>
          <w:szCs w:val="24"/>
        </w:rPr>
        <w:t>és/vagy</w:t>
      </w:r>
    </w:p>
    <w:p w:rsidR="0009075A" w:rsidRPr="00946F8B" w:rsidRDefault="0009075A" w:rsidP="0009075A">
      <w:pPr>
        <w:pStyle w:val="Listaszerbekezds"/>
        <w:numPr>
          <w:ilvl w:val="0"/>
          <w:numId w:val="1"/>
        </w:numPr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>kulturális rendezvényekre, múzeum-, kiállítás-, színházlátogatásra, komolyzenei hangversenyre, bérletre</w:t>
      </w:r>
      <w:r w:rsidRPr="00946F8B">
        <w:rPr>
          <w:rFonts w:ascii="Garamond" w:hAnsi="Garamond" w:cs="Garamond,Italic"/>
          <w:i/>
          <w:iCs/>
          <w:color w:val="000000"/>
          <w:sz w:val="24"/>
          <w:szCs w:val="24"/>
        </w:rPr>
        <w:t xml:space="preserve"> és/vagy</w:t>
      </w:r>
    </w:p>
    <w:p w:rsidR="0009075A" w:rsidRPr="00946F8B" w:rsidRDefault="0009075A" w:rsidP="0009075A">
      <w:pPr>
        <w:pStyle w:val="Listaszerbekezds"/>
        <w:numPr>
          <w:ilvl w:val="0"/>
          <w:numId w:val="1"/>
        </w:numPr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uszodalátogatásra, gyógytorna foglalkozásra, </w:t>
      </w:r>
      <w:proofErr w:type="spellStart"/>
      <w:r w:rsidRPr="00946F8B">
        <w:rPr>
          <w:rFonts w:ascii="Garamond" w:hAnsi="Garamond" w:cs="Garamond"/>
          <w:color w:val="000000"/>
          <w:sz w:val="24"/>
          <w:szCs w:val="24"/>
        </w:rPr>
        <w:t>fitness</w:t>
      </w:r>
      <w:proofErr w:type="spellEnd"/>
      <w:r w:rsidRPr="00946F8B">
        <w:rPr>
          <w:rFonts w:ascii="Garamond" w:hAnsi="Garamond" w:cs="Garamond"/>
          <w:color w:val="000000"/>
          <w:sz w:val="24"/>
          <w:szCs w:val="24"/>
        </w:rPr>
        <w:t xml:space="preserve"> terem látogatásra, egyéb sportköri-egyesületi sportolásra (</w:t>
      </w:r>
      <w:proofErr w:type="spellStart"/>
      <w:r w:rsidRPr="00946F8B">
        <w:rPr>
          <w:rFonts w:ascii="Garamond" w:hAnsi="Garamond" w:cs="Garamond"/>
          <w:color w:val="000000"/>
          <w:sz w:val="24"/>
          <w:szCs w:val="24"/>
        </w:rPr>
        <w:t>ping-pong</w:t>
      </w:r>
      <w:proofErr w:type="spellEnd"/>
      <w:r w:rsidRPr="00946F8B">
        <w:rPr>
          <w:rFonts w:ascii="Garamond" w:hAnsi="Garamond" w:cs="Garamond"/>
          <w:color w:val="000000"/>
          <w:sz w:val="24"/>
          <w:szCs w:val="24"/>
        </w:rPr>
        <w:t xml:space="preserve">, lovaglás, íjászat, stb.) és bérletre </w:t>
      </w:r>
      <w:r w:rsidRPr="00946F8B">
        <w:rPr>
          <w:rFonts w:ascii="Garamond" w:hAnsi="Garamond" w:cs="Garamond,Italic"/>
          <w:i/>
          <w:iCs/>
          <w:color w:val="000000"/>
          <w:sz w:val="24"/>
          <w:szCs w:val="24"/>
        </w:rPr>
        <w:t>és/vagy</w:t>
      </w:r>
    </w:p>
    <w:p w:rsidR="0009075A" w:rsidRPr="00946F8B" w:rsidRDefault="0009075A" w:rsidP="0009075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Italic"/>
          <w:i/>
          <w:iCs/>
          <w:color w:val="000000"/>
          <w:sz w:val="24"/>
          <w:szCs w:val="24"/>
        </w:rPr>
      </w:pPr>
      <w:r w:rsidRPr="00946F8B">
        <w:rPr>
          <w:rFonts w:ascii="Garamond" w:hAnsi="Garamond" w:cs="Garamond,Italic"/>
          <w:iCs/>
          <w:color w:val="000000"/>
          <w:sz w:val="24"/>
          <w:szCs w:val="24"/>
        </w:rPr>
        <w:t xml:space="preserve">kerékpárvásárlásra vagy sportszervásárlásra </w:t>
      </w:r>
      <w:r w:rsidRPr="00946F8B">
        <w:rPr>
          <w:rFonts w:ascii="Garamond" w:hAnsi="Garamond" w:cs="Garamond,Italic"/>
          <w:i/>
          <w:iCs/>
          <w:color w:val="000000"/>
          <w:sz w:val="24"/>
          <w:szCs w:val="24"/>
        </w:rPr>
        <w:t>és/vagy</w:t>
      </w:r>
    </w:p>
    <w:p w:rsidR="0009075A" w:rsidRPr="00946F8B" w:rsidRDefault="0009075A" w:rsidP="0009075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Italic"/>
          <w:i/>
          <w:iCs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 xml:space="preserve">szemüveg, gyógycipő, talpbetét készíttetésre, orvosi szűrővizsgálatra, kezelésre </w:t>
      </w:r>
      <w:r w:rsidRPr="00946F8B">
        <w:rPr>
          <w:rFonts w:ascii="Garamond" w:hAnsi="Garamond" w:cs="Garamond,Italic"/>
          <w:i/>
          <w:iCs/>
          <w:color w:val="000000"/>
          <w:sz w:val="24"/>
          <w:szCs w:val="24"/>
        </w:rPr>
        <w:t>és/vagy</w:t>
      </w:r>
    </w:p>
    <w:p w:rsidR="0009075A" w:rsidRPr="0009075A" w:rsidRDefault="0009075A" w:rsidP="0009075A">
      <w:pPr>
        <w:pStyle w:val="Listaszerbekezds"/>
        <w:numPr>
          <w:ilvl w:val="0"/>
          <w:numId w:val="1"/>
        </w:numPr>
        <w:jc w:val="both"/>
        <w:rPr>
          <w:rFonts w:ascii="Garamond" w:hAnsi="Garamond" w:cs="Garamond"/>
          <w:color w:val="000000"/>
          <w:sz w:val="24"/>
          <w:szCs w:val="24"/>
        </w:rPr>
      </w:pPr>
      <w:r w:rsidRPr="00946F8B">
        <w:rPr>
          <w:rFonts w:ascii="Garamond" w:hAnsi="Garamond" w:cs="Garamond"/>
          <w:color w:val="000000"/>
          <w:sz w:val="24"/>
          <w:szCs w:val="24"/>
        </w:rPr>
        <w:t>a tanulót segítő egyéb célra (előzetes egyeztetéssel és jóváhagyással).</w:t>
      </w:r>
    </w:p>
    <w:p w:rsidR="0009075A" w:rsidRPr="0009075A" w:rsidRDefault="0009075A" w:rsidP="0009075A">
      <w:pPr>
        <w:jc w:val="center"/>
        <w:rPr>
          <w:rFonts w:ascii="Garamond" w:hAnsi="Garamond"/>
          <w:b/>
          <w:sz w:val="24"/>
          <w:szCs w:val="24"/>
        </w:rPr>
      </w:pPr>
      <w:r w:rsidRPr="0009075A">
        <w:rPr>
          <w:rFonts w:ascii="Garamond" w:hAnsi="Garamond"/>
          <w:b/>
          <w:sz w:val="24"/>
          <w:szCs w:val="24"/>
        </w:rPr>
        <w:t>A nyeremény felhasználása, és az elszámolás szabályai</w:t>
      </w:r>
    </w:p>
    <w:p w:rsidR="0009075A" w:rsidRPr="00946F8B" w:rsidRDefault="0009075A" w:rsidP="0009075A">
      <w:pPr>
        <w:jc w:val="both"/>
        <w:rPr>
          <w:rFonts w:ascii="Garamond" w:hAnsi="Garamond"/>
          <w:sz w:val="24"/>
          <w:szCs w:val="24"/>
        </w:rPr>
      </w:pPr>
      <w:r w:rsidRPr="00946F8B">
        <w:rPr>
          <w:rFonts w:ascii="Garamond" w:hAnsi="Garamond"/>
          <w:sz w:val="24"/>
          <w:szCs w:val="24"/>
        </w:rPr>
        <w:t xml:space="preserve">A tanulmányi ösztöndíj az iskola tanulói által a tanulmányi eredményeik és a közösségért végzett munkájuk alapján elnyerhető, célhoz kötött, elszámolási kötelezettség alá vont pénzbeli hozzájárulás. A hozzájárulás célja a tanuló ismereteinek és tájékozottságának mélyítése, művészeti, képzőművészeti, idegennyelvtudási és </w:t>
      </w:r>
      <w:proofErr w:type="spellStart"/>
      <w:r w:rsidRPr="00946F8B">
        <w:rPr>
          <w:rFonts w:ascii="Garamond" w:hAnsi="Garamond"/>
          <w:sz w:val="24"/>
          <w:szCs w:val="24"/>
        </w:rPr>
        <w:t>sportbeli</w:t>
      </w:r>
      <w:proofErr w:type="spellEnd"/>
      <w:r w:rsidRPr="00946F8B">
        <w:rPr>
          <w:rFonts w:ascii="Garamond" w:hAnsi="Garamond"/>
          <w:sz w:val="24"/>
          <w:szCs w:val="24"/>
        </w:rPr>
        <w:t xml:space="preserve"> érdeklődésének, tehetségének támogatása, közérzetének vagy egészségi állapotának javítása, megfelelő taneszközökhöz juttatása. </w:t>
      </w:r>
    </w:p>
    <w:p w:rsidR="0009075A" w:rsidRPr="00946F8B" w:rsidRDefault="0009075A" w:rsidP="0009075A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46F8B">
        <w:rPr>
          <w:rFonts w:ascii="Garamond" w:hAnsi="Garamond"/>
          <w:sz w:val="24"/>
          <w:szCs w:val="24"/>
        </w:rPr>
        <w:t>A nyereményt az iskola átutalással vagy pénztári készpénz kifizetéssel bocsájtja a nye</w:t>
      </w:r>
      <w:r w:rsidR="00FF402F">
        <w:rPr>
          <w:rFonts w:ascii="Garamond" w:hAnsi="Garamond"/>
          <w:sz w:val="24"/>
          <w:szCs w:val="24"/>
        </w:rPr>
        <w:t>rtes tanulók rendelkezésére 2026</w:t>
      </w:r>
      <w:r w:rsidRPr="00946F8B">
        <w:rPr>
          <w:rFonts w:ascii="Garamond" w:hAnsi="Garamond"/>
          <w:sz w:val="24"/>
          <w:szCs w:val="24"/>
        </w:rPr>
        <w:t>. június hónapban.</w:t>
      </w:r>
    </w:p>
    <w:p w:rsidR="006B25A4" w:rsidRDefault="0009075A" w:rsidP="007179F9">
      <w:pPr>
        <w:pStyle w:val="Listaszerbekezds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6B25A4">
        <w:rPr>
          <w:rFonts w:ascii="Garamond" w:hAnsi="Garamond"/>
          <w:sz w:val="24"/>
          <w:szCs w:val="24"/>
        </w:rPr>
        <w:t>A nyeremény kizárólag a tanuló érdekében, a tanuló részére történő vásárlással és a tanuló általi szolgáltatás igénybevételével használható fel.</w:t>
      </w:r>
    </w:p>
    <w:p w:rsidR="00E4035B" w:rsidRPr="00E4035B" w:rsidRDefault="00E4035B" w:rsidP="007179F9">
      <w:pPr>
        <w:pStyle w:val="Listaszerbekezds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E4035B">
        <w:rPr>
          <w:rFonts w:ascii="Garamond" w:hAnsi="Garamond"/>
          <w:sz w:val="24"/>
          <w:szCs w:val="24"/>
        </w:rPr>
        <w:t>A nyeremény felhasználásakor az iskola nevére és címére kiállított számlát kell kérni, és azt az elszámolásig meg kell őrizni. </w:t>
      </w:r>
    </w:p>
    <w:p w:rsidR="00E4035B" w:rsidRPr="00E4035B" w:rsidRDefault="00E4035B" w:rsidP="00E4035B">
      <w:pPr>
        <w:shd w:val="clear" w:color="auto" w:fill="FFFFFF"/>
        <w:spacing w:after="0" w:line="240" w:lineRule="auto"/>
        <w:ind w:left="720"/>
        <w:textAlignment w:val="baseline"/>
        <w:rPr>
          <w:rFonts w:ascii="Garamond" w:hAnsi="Garamond"/>
          <w:sz w:val="24"/>
          <w:szCs w:val="24"/>
        </w:rPr>
      </w:pPr>
      <w:r w:rsidRPr="00E4035B">
        <w:rPr>
          <w:rFonts w:ascii="Garamond" w:hAnsi="Garamond"/>
          <w:sz w:val="24"/>
          <w:szCs w:val="24"/>
        </w:rPr>
        <w:t>Lónyay Utcai Református Gimnázium</w:t>
      </w:r>
    </w:p>
    <w:p w:rsidR="00E4035B" w:rsidRPr="00E4035B" w:rsidRDefault="00E4035B" w:rsidP="00E4035B">
      <w:pPr>
        <w:shd w:val="clear" w:color="auto" w:fill="FFFFFF"/>
        <w:spacing w:after="0" w:line="240" w:lineRule="auto"/>
        <w:ind w:left="720"/>
        <w:textAlignment w:val="baseline"/>
        <w:rPr>
          <w:rFonts w:ascii="Garamond" w:hAnsi="Garamond"/>
          <w:sz w:val="24"/>
          <w:szCs w:val="24"/>
        </w:rPr>
      </w:pPr>
      <w:r w:rsidRPr="00E4035B">
        <w:rPr>
          <w:rFonts w:ascii="Garamond" w:hAnsi="Garamond"/>
          <w:sz w:val="24"/>
          <w:szCs w:val="24"/>
        </w:rPr>
        <w:t>1092 Budapest</w:t>
      </w:r>
    </w:p>
    <w:p w:rsidR="00E4035B" w:rsidRDefault="00E4035B" w:rsidP="00E4035B">
      <w:pPr>
        <w:shd w:val="clear" w:color="auto" w:fill="FFFFFF"/>
        <w:spacing w:after="0" w:line="240" w:lineRule="auto"/>
        <w:ind w:left="720"/>
        <w:textAlignment w:val="baseline"/>
        <w:rPr>
          <w:rFonts w:ascii="Garamond" w:hAnsi="Garamond"/>
          <w:sz w:val="24"/>
          <w:szCs w:val="24"/>
        </w:rPr>
      </w:pPr>
      <w:r w:rsidRPr="00E4035B">
        <w:rPr>
          <w:rFonts w:ascii="Garamond" w:hAnsi="Garamond"/>
          <w:sz w:val="24"/>
          <w:szCs w:val="24"/>
        </w:rPr>
        <w:t>Kinizsi utca 1-7</w:t>
      </w:r>
    </w:p>
    <w:p w:rsidR="00E4035B" w:rsidRDefault="00E4035B" w:rsidP="00E4035B">
      <w:pPr>
        <w:shd w:val="clear" w:color="auto" w:fill="FFFFFF"/>
        <w:spacing w:after="0" w:line="240" w:lineRule="auto"/>
        <w:ind w:left="720"/>
        <w:textAlignment w:val="baseline"/>
        <w:rPr>
          <w:rFonts w:ascii="Garamond" w:hAnsi="Garamond"/>
          <w:sz w:val="24"/>
          <w:szCs w:val="24"/>
        </w:rPr>
      </w:pPr>
      <w:r w:rsidRPr="00E4035B">
        <w:rPr>
          <w:rFonts w:ascii="Garamond" w:hAnsi="Garamond"/>
          <w:sz w:val="24"/>
          <w:szCs w:val="24"/>
        </w:rPr>
        <w:t>18043509-1-43</w:t>
      </w:r>
    </w:p>
    <w:p w:rsidR="006B25A4" w:rsidRPr="00E4035B" w:rsidRDefault="006B25A4" w:rsidP="00E4035B">
      <w:pPr>
        <w:shd w:val="clear" w:color="auto" w:fill="FFFFFF"/>
        <w:spacing w:after="0" w:line="240" w:lineRule="auto"/>
        <w:ind w:left="720"/>
        <w:textAlignment w:val="baseline"/>
        <w:rPr>
          <w:rFonts w:ascii="Garamond" w:hAnsi="Garamond"/>
          <w:sz w:val="24"/>
          <w:szCs w:val="24"/>
        </w:rPr>
      </w:pPr>
    </w:p>
    <w:p w:rsidR="0009075A" w:rsidRPr="00946F8B" w:rsidRDefault="0009075A" w:rsidP="0009075A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46F8B">
        <w:rPr>
          <w:rFonts w:ascii="Garamond" w:hAnsi="Garamond"/>
          <w:sz w:val="24"/>
          <w:szCs w:val="24"/>
        </w:rPr>
        <w:t>A</w:t>
      </w:r>
      <w:r w:rsidR="00FF402F">
        <w:rPr>
          <w:rFonts w:ascii="Garamond" w:hAnsi="Garamond"/>
          <w:sz w:val="24"/>
          <w:szCs w:val="24"/>
        </w:rPr>
        <w:t xml:space="preserve"> nyeremény felhasználásával 2026</w:t>
      </w:r>
      <w:r w:rsidRPr="00946F8B">
        <w:rPr>
          <w:rFonts w:ascii="Garamond" w:hAnsi="Garamond"/>
          <w:sz w:val="24"/>
          <w:szCs w:val="24"/>
        </w:rPr>
        <w:t>. szeptember 15. napjáig el kell számolni az iskola gazdasági irodájában a számlák tételes átadása útján. Indokolt esetben a határidő a szülő/tanuló kérésére meghosszabbítható.</w:t>
      </w:r>
    </w:p>
    <w:p w:rsidR="0009075A" w:rsidRPr="0009075A" w:rsidRDefault="0009075A" w:rsidP="0009075A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46F8B">
        <w:rPr>
          <w:rFonts w:ascii="Garamond" w:hAnsi="Garamond"/>
          <w:sz w:val="24"/>
          <w:szCs w:val="24"/>
        </w:rPr>
        <w:t>A nyeremény fel nem használt részét vissza kell fizetni az iskola részére.</w:t>
      </w:r>
    </w:p>
    <w:sectPr w:rsidR="0009075A" w:rsidRPr="0009075A" w:rsidSect="00E43925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A3" w:rsidRDefault="005924A3" w:rsidP="006D0274">
      <w:pPr>
        <w:spacing w:after="0" w:line="240" w:lineRule="auto"/>
      </w:pPr>
      <w:r>
        <w:separator/>
      </w:r>
    </w:p>
  </w:endnote>
  <w:endnote w:type="continuationSeparator" w:id="0">
    <w:p w:rsidR="005924A3" w:rsidRDefault="005924A3" w:rsidP="006D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aramond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A3" w:rsidRDefault="005924A3" w:rsidP="006D0274">
      <w:pPr>
        <w:spacing w:after="0" w:line="240" w:lineRule="auto"/>
      </w:pPr>
      <w:r>
        <w:separator/>
      </w:r>
    </w:p>
  </w:footnote>
  <w:footnote w:type="continuationSeparator" w:id="0">
    <w:p w:rsidR="005924A3" w:rsidRDefault="005924A3" w:rsidP="006D0274">
      <w:pPr>
        <w:spacing w:after="0" w:line="240" w:lineRule="auto"/>
      </w:pPr>
      <w:r>
        <w:continuationSeparator/>
      </w:r>
    </w:p>
  </w:footnote>
  <w:footnote w:id="1">
    <w:p w:rsidR="00C03CAE" w:rsidRPr="00946F8B" w:rsidRDefault="00C03CAE">
      <w:pPr>
        <w:pStyle w:val="Lbjegyzetszveg"/>
        <w:rPr>
          <w:rFonts w:ascii="Garamond" w:hAnsi="Garamond"/>
        </w:rPr>
      </w:pPr>
      <w:r w:rsidRPr="00946F8B">
        <w:rPr>
          <w:rStyle w:val="Lbjegyzet-hivatkozs"/>
          <w:rFonts w:ascii="Garamond" w:hAnsi="Garamond"/>
        </w:rPr>
        <w:footnoteRef/>
      </w:r>
      <w:r w:rsidRPr="00946F8B">
        <w:rPr>
          <w:rFonts w:ascii="Garamond" w:hAnsi="Garamond"/>
        </w:rPr>
        <w:t xml:space="preserve"> </w:t>
      </w:r>
      <w:r w:rsidR="00905CC0">
        <w:rPr>
          <w:rFonts w:ascii="Garamond" w:hAnsi="Garamond"/>
        </w:rPr>
        <w:t xml:space="preserve">Amennyiben a fenntartó lehetőségei engedik, </w:t>
      </w:r>
      <w:r w:rsidR="00F948CB">
        <w:rPr>
          <w:rFonts w:ascii="Garamond" w:hAnsi="Garamond"/>
        </w:rPr>
        <w:t xml:space="preserve">az összegeknél </w:t>
      </w:r>
      <w:r w:rsidR="00905CC0">
        <w:rPr>
          <w:rFonts w:ascii="Garamond" w:hAnsi="Garamond"/>
        </w:rPr>
        <w:t>10 %-</w:t>
      </w:r>
      <w:proofErr w:type="spellStart"/>
      <w:r w:rsidR="00905CC0">
        <w:rPr>
          <w:rFonts w:ascii="Garamond" w:hAnsi="Garamond"/>
        </w:rPr>
        <w:t>os</w:t>
      </w:r>
      <w:proofErr w:type="spellEnd"/>
      <w:r w:rsidR="00905CC0">
        <w:rPr>
          <w:rFonts w:ascii="Garamond" w:hAnsi="Garamond"/>
        </w:rPr>
        <w:t xml:space="preserve"> emelés várható.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1D35"/>
    <w:multiLevelType w:val="hybridMultilevel"/>
    <w:tmpl w:val="29C6F6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01456"/>
    <w:multiLevelType w:val="multilevel"/>
    <w:tmpl w:val="C76A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0C1DA2"/>
    <w:multiLevelType w:val="hybridMultilevel"/>
    <w:tmpl w:val="1D744170"/>
    <w:lvl w:ilvl="0" w:tplc="CC36E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FE"/>
    <w:rsid w:val="00044A19"/>
    <w:rsid w:val="00075DE7"/>
    <w:rsid w:val="0009075A"/>
    <w:rsid w:val="000C2128"/>
    <w:rsid w:val="000E0AC2"/>
    <w:rsid w:val="00103B7C"/>
    <w:rsid w:val="001E32A7"/>
    <w:rsid w:val="00240426"/>
    <w:rsid w:val="00267EBF"/>
    <w:rsid w:val="002819B9"/>
    <w:rsid w:val="002B217A"/>
    <w:rsid w:val="002C02CA"/>
    <w:rsid w:val="00326C1E"/>
    <w:rsid w:val="00363DE4"/>
    <w:rsid w:val="00402584"/>
    <w:rsid w:val="00407703"/>
    <w:rsid w:val="004112B2"/>
    <w:rsid w:val="004C5F61"/>
    <w:rsid w:val="00513095"/>
    <w:rsid w:val="00530070"/>
    <w:rsid w:val="00535515"/>
    <w:rsid w:val="00540FC9"/>
    <w:rsid w:val="00553F7D"/>
    <w:rsid w:val="00575185"/>
    <w:rsid w:val="005924A3"/>
    <w:rsid w:val="00596973"/>
    <w:rsid w:val="005A45A4"/>
    <w:rsid w:val="005A7F6C"/>
    <w:rsid w:val="005D3953"/>
    <w:rsid w:val="00600CE1"/>
    <w:rsid w:val="00642847"/>
    <w:rsid w:val="006A280B"/>
    <w:rsid w:val="006B25A4"/>
    <w:rsid w:val="006D0274"/>
    <w:rsid w:val="00723660"/>
    <w:rsid w:val="007368C9"/>
    <w:rsid w:val="00757A62"/>
    <w:rsid w:val="00760A04"/>
    <w:rsid w:val="00780B26"/>
    <w:rsid w:val="00784446"/>
    <w:rsid w:val="00795598"/>
    <w:rsid w:val="00894B45"/>
    <w:rsid w:val="008D16A4"/>
    <w:rsid w:val="008E0862"/>
    <w:rsid w:val="008E46D3"/>
    <w:rsid w:val="00905CC0"/>
    <w:rsid w:val="00913556"/>
    <w:rsid w:val="00946F8B"/>
    <w:rsid w:val="00981E1F"/>
    <w:rsid w:val="00991D03"/>
    <w:rsid w:val="009A6E7A"/>
    <w:rsid w:val="009A72FE"/>
    <w:rsid w:val="009C55AE"/>
    <w:rsid w:val="00A27211"/>
    <w:rsid w:val="00A339D5"/>
    <w:rsid w:val="00A579DF"/>
    <w:rsid w:val="00AA65AE"/>
    <w:rsid w:val="00B861C3"/>
    <w:rsid w:val="00B93168"/>
    <w:rsid w:val="00BB10BE"/>
    <w:rsid w:val="00BF6CEF"/>
    <w:rsid w:val="00C03CAE"/>
    <w:rsid w:val="00C22445"/>
    <w:rsid w:val="00C22888"/>
    <w:rsid w:val="00CC5105"/>
    <w:rsid w:val="00D34337"/>
    <w:rsid w:val="00D471FA"/>
    <w:rsid w:val="00D60148"/>
    <w:rsid w:val="00DC576C"/>
    <w:rsid w:val="00DF25EF"/>
    <w:rsid w:val="00E4035B"/>
    <w:rsid w:val="00E43925"/>
    <w:rsid w:val="00EB7531"/>
    <w:rsid w:val="00ED731F"/>
    <w:rsid w:val="00F63810"/>
    <w:rsid w:val="00F8225E"/>
    <w:rsid w:val="00F948CB"/>
    <w:rsid w:val="00FA47E0"/>
    <w:rsid w:val="00FE72AE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CA4C"/>
  <w15:chartTrackingRefBased/>
  <w15:docId w15:val="{0043B0CB-9DC2-446A-B369-9390529F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47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D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D0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0274"/>
  </w:style>
  <w:style w:type="paragraph" w:styleId="llb">
    <w:name w:val="footer"/>
    <w:basedOn w:val="Norml"/>
    <w:link w:val="llbChar"/>
    <w:uiPriority w:val="99"/>
    <w:unhideWhenUsed/>
    <w:rsid w:val="006D0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0274"/>
  </w:style>
  <w:style w:type="paragraph" w:styleId="Listaszerbekezds">
    <w:name w:val="List Paragraph"/>
    <w:basedOn w:val="Norml"/>
    <w:uiPriority w:val="34"/>
    <w:qFormat/>
    <w:rsid w:val="00FA47E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03CA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03CA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03CAE"/>
    <w:rPr>
      <w:vertAlign w:val="superscript"/>
    </w:rPr>
  </w:style>
  <w:style w:type="character" w:styleId="Kiemels">
    <w:name w:val="Emphasis"/>
    <w:basedOn w:val="Bekezdsalapbettpusa"/>
    <w:uiPriority w:val="20"/>
    <w:qFormat/>
    <w:rsid w:val="00E403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95679-D928-4C3E-8811-2F19A71D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821</Words>
  <Characters>5666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Lónyay Utcai Református Gimnázium és Kollégium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Ludvik Mihály Csaba</dc:creator>
  <cp:keywords/>
  <dc:description/>
  <cp:lastModifiedBy>Ludvik Mihály Csaba</cp:lastModifiedBy>
  <cp:revision>23</cp:revision>
  <dcterms:created xsi:type="dcterms:W3CDTF">2021-11-04T10:39:00Z</dcterms:created>
  <dcterms:modified xsi:type="dcterms:W3CDTF">2025-09-01T12:31:00Z</dcterms:modified>
</cp:coreProperties>
</file>